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BE" w:rsidRPr="001C1982" w:rsidRDefault="00F229BE" w:rsidP="00F229BE">
      <w:r w:rsidRPr="001C1982">
        <w:t>WYKAZ GŁOSOWAŃ – SESJA L</w:t>
      </w:r>
      <w:r>
        <w:t>II 16 MARZEC</w:t>
      </w:r>
      <w:r w:rsidRPr="001C1982">
        <w:t xml:space="preserve"> 2023</w:t>
      </w:r>
      <w:r>
        <w:t xml:space="preserve"> R.</w:t>
      </w:r>
      <w:bookmarkStart w:id="0" w:name="_GoBack"/>
      <w:bookmarkEnd w:id="0"/>
      <w:r w:rsidRPr="001C1982">
        <w:t xml:space="preserve"> </w:t>
      </w:r>
    </w:p>
    <w:p w:rsidR="00926A40" w:rsidRPr="00DA76ED" w:rsidRDefault="00E3453A" w:rsidP="00DA76ED">
      <w:r w:rsidRPr="00DA76ED">
        <w:t>2. Przedstawienie i przyjęcie porządku obrad.</w:t>
      </w:r>
      <w:r w:rsidRPr="00DA76ED">
        <w:br/>
        <w:t>Głosowanie w sprawie: Przyjęcie porządku obrad.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13:16</w:t>
            </w:r>
          </w:p>
        </w:tc>
      </w:tr>
    </w:tbl>
    <w:p w:rsidR="00926A40" w:rsidRPr="00DA76ED" w:rsidRDefault="00E3453A" w:rsidP="00DA76ED">
      <w:r w:rsidRPr="00DA76ED">
        <w:br/>
        <w:t xml:space="preserve">3. Przyjęcie protokołu z poprzedniej sesji. </w:t>
      </w:r>
      <w:r w:rsidRPr="00DA76ED">
        <w:br/>
        <w:t xml:space="preserve">Głosowanie w sprawie: Przyjęcie protokołu z poprzedniej sesji. 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13:17</w:t>
            </w:r>
          </w:p>
        </w:tc>
      </w:tr>
    </w:tbl>
    <w:p w:rsidR="00E3453A" w:rsidRDefault="00E3453A" w:rsidP="00DA76ED">
      <w:pPr>
        <w:jc w:val="both"/>
      </w:pPr>
      <w:r w:rsidRPr="00DA76ED">
        <w:br/>
        <w:t xml:space="preserve">5. Podjęcie uchwały w sprawie </w:t>
      </w:r>
      <w:r w:rsidR="00DA76ED" w:rsidRPr="00DA76ED">
        <w:t>ustalenia regulaminu określającego wysokość oraz szczegółowe warunki przyznawania nauczycielom dodatków za wysługę lat, motywacyjnego, funkcyjnego oraz za warunki pracy, szczegółowy sposób obliczania wynagrodzenia za godziny ponadwymiarowe oraz doraźnych zastępstw, a także wysokość i warunki wypłacania nagród</w:t>
      </w:r>
    </w:p>
    <w:p w:rsidR="00926A40" w:rsidRPr="00DA76ED" w:rsidRDefault="00E3453A" w:rsidP="00DA76ED">
      <w:pPr>
        <w:jc w:val="both"/>
      </w:pPr>
      <w:r w:rsidRPr="00DA76ED">
        <w:t xml:space="preserve">Głosowanie w sprawie: Podjęcie uchwały w sprawie </w:t>
      </w:r>
      <w:r w:rsidR="00DA76ED" w:rsidRPr="00DA76ED">
        <w:t xml:space="preserve">ustalenia regulaminu określającego wysokość oraz szczegółowe warunki przyznawania nauczycielom dodatków za wysługę lat, motywacyjnego, funkcyjnego oraz za warunki pracy, szczegółowy sposób obliczania wynagrodzenia za godziny </w:t>
      </w:r>
      <w:r w:rsidR="00DA76ED" w:rsidRPr="00DA76ED">
        <w:lastRenderedPageBreak/>
        <w:t>ponadwymiarowe oraz doraźnych zastępstw, a także wysokość i warunki wypłacania nagród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13:48</w:t>
            </w:r>
          </w:p>
        </w:tc>
      </w:tr>
    </w:tbl>
    <w:p w:rsidR="00DA76ED" w:rsidRDefault="00E3453A" w:rsidP="00DA76ED">
      <w:pPr>
        <w:jc w:val="both"/>
      </w:pPr>
      <w:r w:rsidRPr="00DA76ED">
        <w:br/>
        <w:t xml:space="preserve">6. Podjęcie uchwały w sprawie wprowadzenia Regulaminu określającego </w:t>
      </w:r>
      <w:r w:rsidR="00DA76ED">
        <w:t xml:space="preserve">tryb i </w:t>
      </w:r>
      <w:r w:rsidRPr="00DA76ED">
        <w:t>kryteria</w:t>
      </w:r>
      <w:r w:rsidR="00DA76ED">
        <w:t xml:space="preserve"> </w:t>
      </w:r>
      <w:r w:rsidRPr="00DA76ED">
        <w:t>przyznawania nagród dla nauczycieli ze specjalnego funduszu nagród za ich osiągni</w:t>
      </w:r>
      <w:r w:rsidR="00DA76ED">
        <w:t xml:space="preserve">ęcia dydaktyczne, wychowawcze, </w:t>
      </w:r>
      <w:r w:rsidRPr="00DA76ED">
        <w:t xml:space="preserve">opiekuńcze. </w:t>
      </w:r>
      <w:r w:rsidR="00DA76ED">
        <w:t xml:space="preserve"> </w:t>
      </w:r>
    </w:p>
    <w:p w:rsidR="00DA76ED" w:rsidRDefault="00E3453A" w:rsidP="00DA76ED">
      <w:pPr>
        <w:jc w:val="both"/>
      </w:pPr>
      <w:r w:rsidRPr="00DA76ED">
        <w:t xml:space="preserve">Głosowanie w sprawie: Podjęcie uchwały w sprawie wprowadzenia Regulaminu określającego </w:t>
      </w:r>
      <w:r w:rsidR="00DA76ED">
        <w:t xml:space="preserve">tryb i </w:t>
      </w:r>
      <w:r w:rsidRPr="00DA76ED">
        <w:t xml:space="preserve">kryteria </w:t>
      </w:r>
      <w:r w:rsidR="00DA76ED">
        <w:t>p</w:t>
      </w:r>
      <w:r w:rsidRPr="00DA76ED">
        <w:t>rzyznawania nagród dla nauczycieli ze specjalnego funduszu nagród za ich osiągnięcia dydaktyczne, wychowawcze</w:t>
      </w:r>
      <w:r w:rsidR="00DA76ED">
        <w:t xml:space="preserve">, </w:t>
      </w:r>
      <w:r w:rsidRPr="00DA76ED">
        <w:t xml:space="preserve">opiekuńcze. 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13:51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13:52</w:t>
            </w:r>
          </w:p>
        </w:tc>
      </w:tr>
    </w:tbl>
    <w:p w:rsidR="00E3453A" w:rsidRDefault="00E3453A" w:rsidP="00E3453A">
      <w:pPr>
        <w:jc w:val="both"/>
      </w:pPr>
      <w:r w:rsidRPr="00DA76ED">
        <w:br/>
        <w:t xml:space="preserve">7. Podjęcie uchwały w sprawie określenia rodzajów świadczeń przyznawanych w ramach pomocy zdrowotnej dla nauczycieli korzystających z opieki zdrowotnej oraz warunków i sposobu ich przyznawania. </w:t>
      </w:r>
      <w:r w:rsidRPr="00DA76ED">
        <w:br/>
        <w:t xml:space="preserve">Głosowanie w sprawie: Podjęcie uchwały w sprawie określenia rodzajów świadczeń przyznawanych w ramach pomocy zdrowotnej dla nauczycieli korzystających z opieki zdrowotnej oraz warunków i sposobu ich przyznawania. 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13:57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14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1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13:58</w:t>
            </w:r>
          </w:p>
        </w:tc>
      </w:tr>
    </w:tbl>
    <w:p w:rsidR="00926A40" w:rsidRPr="00DA76ED" w:rsidRDefault="00E3453A" w:rsidP="00DA76ED">
      <w:r w:rsidRPr="00DA76ED">
        <w:br/>
        <w:t>8. Podjęcie uchwały w sprawie przyjęcia programu opieki nad zwierzętami bezdomnymi oraz zapobiegania bezdomności zwierząt na terenie Gminy Radomyśl Wielki w 2023 r.</w:t>
      </w:r>
      <w:r w:rsidRPr="00DA76ED">
        <w:br/>
        <w:t>Głosowanie w sprawie: Podjęcie uchwały w sprawie przyjęcia programu opieki nad zwierzętami bezdomnymi oraz zapobiegania bezdomności zwierząt na terenie Gminy Radomyśl Wielki w 2023 r.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14:02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2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14:03</w:t>
            </w:r>
          </w:p>
        </w:tc>
      </w:tr>
    </w:tbl>
    <w:p w:rsidR="00926A40" w:rsidRPr="00DA76ED" w:rsidRDefault="00E3453A" w:rsidP="00DA76ED">
      <w:r w:rsidRPr="00DA76ED">
        <w:br/>
        <w:t xml:space="preserve">9. Podjęcie uchwały w sprawie przedłużenia istniejącej nazwy ulicy Batorego w miejscowości Radomyśl Wielki. </w:t>
      </w:r>
      <w:r w:rsidRPr="00DA76ED">
        <w:br/>
        <w:t xml:space="preserve">Głosowanie w sprawie: Podjęcie uchwały w sprawie przedłużenia istniejącej nazwy ulicy Batorego w miejscowości Radomyśl Wielki. 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14:07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14:07</w:t>
            </w:r>
          </w:p>
        </w:tc>
      </w:tr>
    </w:tbl>
    <w:p w:rsidR="00926A40" w:rsidRPr="00DA76ED" w:rsidRDefault="00E3453A" w:rsidP="00DA76ED">
      <w:r w:rsidRPr="00DA76ED">
        <w:br/>
        <w:t xml:space="preserve">10. Podjęcie uchwały w sprawie nadania drodze wewnętrznej nazwy ulicy w miejscowości Radomyśl Wielki. </w:t>
      </w:r>
      <w:r w:rsidRPr="00DA76ED">
        <w:br/>
        <w:t xml:space="preserve">Głosowanie w sprawie: Podjęcie uchwały w sprawie nadania drodze wewnętrznej nazwy ulicy w miejscowości Radomyśl Wielki. 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14:08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14:09</w:t>
            </w:r>
          </w:p>
        </w:tc>
      </w:tr>
    </w:tbl>
    <w:p w:rsidR="00E3453A" w:rsidRDefault="00E3453A" w:rsidP="00E3453A">
      <w:pPr>
        <w:jc w:val="both"/>
      </w:pPr>
      <w:r w:rsidRPr="00DA76ED">
        <w:br/>
        <w:t xml:space="preserve">11. Podjęcie uchwały w sprawie zasad i trybu udzielania dotacji na prace konserwatorskie, restauratorskie lub roboty budowlane przy zabytku wpisanym do rejestru zabytków lub gminnej ewidencji zabytków, sposobu jej rozliczania oraz sposobów kontroli w ramach Rządowego Programu Odbudowy Zabytków. </w:t>
      </w:r>
    </w:p>
    <w:p w:rsidR="00E3453A" w:rsidRDefault="00E3453A" w:rsidP="00E3453A">
      <w:pPr>
        <w:jc w:val="both"/>
      </w:pPr>
      <w:r w:rsidRPr="00DA76ED">
        <w:t>Głosowanie w sprawie: Podjęcie uchwały w sprawie zasad i trybu udzielania dotacji na prace konserwatorskie, restauratorskie lub roboty budowlane przy zabytku wpisanym do rejestru zabytków lub gminnej ewidencji zabytków, sposobu jej rozliczania oraz sposobów kontroli w ramach Rządowego Programu Odbudowy Zabytków.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14:13</w:t>
            </w:r>
          </w:p>
        </w:tc>
      </w:tr>
    </w:tbl>
    <w:p w:rsidR="00926A40" w:rsidRPr="00DA76ED" w:rsidRDefault="00E3453A" w:rsidP="00DA76ED">
      <w:r w:rsidRPr="00DA76ED">
        <w:br/>
        <w:t>12. Podjęcie uchwały w sprawie odpłatnego przeniesienia własności nieruchomości w trybie art. 231 kodeksu cywilnego.</w:t>
      </w:r>
      <w:r w:rsidRPr="00DA76ED">
        <w:br/>
        <w:t>Głosowanie w sprawie: Podjęcie uchwały w sprawie odpłatnego przeniesienia własności nieruchomości w trybie art. 231 kodeksu cywilnego.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926A40" w:rsidP="00DA76ED"/>
    <w:p w:rsidR="00926A40" w:rsidRPr="00DA76ED" w:rsidRDefault="00E3453A" w:rsidP="00DA76ED">
      <w:r w:rsidRPr="00DA76E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14:33</w:t>
            </w:r>
          </w:p>
        </w:tc>
      </w:tr>
    </w:tbl>
    <w:p w:rsidR="00926A40" w:rsidRPr="00DA76ED" w:rsidRDefault="00E3453A" w:rsidP="00DA76ED">
      <w:r w:rsidRPr="00DA76ED">
        <w:br/>
        <w:t>13. Podjęcie uchwały w sprawie określenia zasad zwrotu wydatków w zakresie dożywiania w formie posiłku lub świadczenia rzeczowego w postaci produktów żywnościowych dla osób objętych wieloletnim rządowym programem „Posiłek w szkole i w domu” na lata 2019-2023.</w:t>
      </w:r>
      <w:r w:rsidRPr="00DA76ED">
        <w:br/>
        <w:t>Głosowanie w sprawie: Podjęcie uchwały w sprawie określenia zasad zwrotu wydatków w zakresie dożywiania w formie posiłku lub świadczenia rzeczowego w postaci produktów żywnościowych dla osób objętych wieloletnim rządowym programem „Posiłek w szkole i w domu” na lata 2019-2023.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lastRenderedPageBreak/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14:41</w:t>
            </w:r>
          </w:p>
        </w:tc>
      </w:tr>
    </w:tbl>
    <w:p w:rsidR="00926A40" w:rsidRPr="00DA76ED" w:rsidRDefault="00E3453A" w:rsidP="00DA76ED">
      <w:r w:rsidRPr="00DA76ED">
        <w:br/>
        <w:t xml:space="preserve">16. Podjęcie uchwały w sprawie zmian budżetu gminy na 2023 rok. </w:t>
      </w:r>
      <w:r w:rsidRPr="00DA76ED">
        <w:br/>
        <w:t xml:space="preserve">Głosowanie w sprawie: Podjęcie uchwały w sprawie zmian budżetu gminy na 2023 rok. 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15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0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14:50</w:t>
            </w:r>
          </w:p>
        </w:tc>
      </w:tr>
    </w:tbl>
    <w:p w:rsidR="00926A40" w:rsidRPr="00DA76ED" w:rsidRDefault="00E3453A" w:rsidP="00DA76ED">
      <w:r w:rsidRPr="00DA76ED">
        <w:br/>
        <w:t>17. Podjęcie uchwały w sprawie wyrażenia woli przystąpienia do realizacji projektu pn. "Skuteczne wdrożenie programu ochrony powietrza dla województwa podkarpackiego z uwzględnieniem problemu ubóstwa energetycznego: Podkarpackie - żyj i oddychaj - LIFE PODKARPACKIE"</w:t>
      </w:r>
      <w:r w:rsidRPr="00DA76ED">
        <w:br/>
      </w:r>
      <w:r w:rsidRPr="00DA76ED">
        <w:br/>
        <w:t>Głosowanie w sprawie: Podjęcie uchwały w sprawie wyrażenia woli przystąpienia do realizacji projektu pn. "Skuteczne wdrożenie programu ochrony powietrza dla województwa podkarpackiego z uwzględnieniem problemu ubóstwa energetycznego: Podkarpackie - żyj i oddychaj - LIFE PODKARPACKIE"</w:t>
      </w:r>
      <w:r w:rsidRPr="00DA76E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głosowania: 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Miejsce: sala narad Sokół</w:t>
            </w:r>
          </w:p>
        </w:tc>
      </w:tr>
    </w:tbl>
    <w:p w:rsidR="00926A40" w:rsidRPr="00DA76ED" w:rsidRDefault="00E3453A" w:rsidP="00DA76ED">
      <w:r w:rsidRPr="00DA76ED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Za: 11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Przeciw: 0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Wstrzymało się: 4</w:t>
            </w:r>
          </w:p>
        </w:tc>
      </w:tr>
    </w:tbl>
    <w:p w:rsidR="00926A40" w:rsidRPr="00DA76ED" w:rsidRDefault="00E3453A" w:rsidP="00DA76ED">
      <w:r w:rsidRPr="00DA76ED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Data i czas oddania głosu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 xml:space="preserve">Jan </w:t>
            </w:r>
            <w:proofErr w:type="spellStart"/>
            <w:r w:rsidRPr="00DA76ED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14:56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  <w:tr w:rsidR="00926A40" w:rsidRPr="00DA76E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6A40" w:rsidRPr="00DA76ED" w:rsidRDefault="00E3453A" w:rsidP="00DA76ED">
            <w:r w:rsidRPr="00DA76ED">
              <w:t>16.03.2023 14:57</w:t>
            </w:r>
          </w:p>
        </w:tc>
      </w:tr>
    </w:tbl>
    <w:p w:rsidR="00926A40" w:rsidRPr="00DA76ED" w:rsidRDefault="00E3453A" w:rsidP="00DA76ED">
      <w:r w:rsidRPr="00DA76ED">
        <w:br/>
      </w:r>
      <w:r w:rsidRPr="00DA76ED">
        <w:br/>
      </w:r>
      <w:r w:rsidRPr="00DA76ED">
        <w:br/>
      </w:r>
    </w:p>
    <w:sectPr w:rsidR="00926A40" w:rsidRPr="00DA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21C"/>
    <w:multiLevelType w:val="multilevel"/>
    <w:tmpl w:val="32DCA6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90655"/>
    <w:multiLevelType w:val="multilevel"/>
    <w:tmpl w:val="272055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C65B1"/>
    <w:multiLevelType w:val="multilevel"/>
    <w:tmpl w:val="219824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C5744"/>
    <w:multiLevelType w:val="multilevel"/>
    <w:tmpl w:val="2B0601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C1657"/>
    <w:multiLevelType w:val="multilevel"/>
    <w:tmpl w:val="6EE6DB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04F10"/>
    <w:multiLevelType w:val="multilevel"/>
    <w:tmpl w:val="DB70F8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634AB"/>
    <w:multiLevelType w:val="multilevel"/>
    <w:tmpl w:val="9AD432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95862"/>
    <w:multiLevelType w:val="multilevel"/>
    <w:tmpl w:val="D3F6FD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041D7"/>
    <w:multiLevelType w:val="multilevel"/>
    <w:tmpl w:val="1B4A5D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B0E56"/>
    <w:multiLevelType w:val="multilevel"/>
    <w:tmpl w:val="7A207C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4299D"/>
    <w:multiLevelType w:val="multilevel"/>
    <w:tmpl w:val="5B60F4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343BC"/>
    <w:multiLevelType w:val="multilevel"/>
    <w:tmpl w:val="790407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74AF6"/>
    <w:multiLevelType w:val="multilevel"/>
    <w:tmpl w:val="1D2EDB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B3776"/>
    <w:multiLevelType w:val="multilevel"/>
    <w:tmpl w:val="B714122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AE2CC9"/>
    <w:multiLevelType w:val="multilevel"/>
    <w:tmpl w:val="ACEC59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6A40"/>
    <w:rsid w:val="000D3A10"/>
    <w:rsid w:val="00926A40"/>
    <w:rsid w:val="00DA76ED"/>
    <w:rsid w:val="00E3453A"/>
    <w:rsid w:val="00F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FA2D-DB10-41B9-B16A-213D22C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5</cp:revision>
  <dcterms:created xsi:type="dcterms:W3CDTF">2023-03-17T09:13:00Z</dcterms:created>
  <dcterms:modified xsi:type="dcterms:W3CDTF">2023-03-22T07:46:00Z</dcterms:modified>
</cp:coreProperties>
</file>