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prowadzone na podstawie ustawy z dn. 29 stycznia 2004 r. – Prawo zamówień publicznych /Dz.U. z 2015 r., poz. 2164 z </w:t>
      </w:r>
      <w:proofErr w:type="spellStart"/>
      <w:r w:rsidRPr="0091791C">
        <w:rPr>
          <w:rFonts w:asciiTheme="minorHAnsi" w:hAnsiTheme="minorHAnsi"/>
          <w:b/>
        </w:rPr>
        <w:t>późn</w:t>
      </w:r>
      <w:proofErr w:type="spellEnd"/>
      <w:r w:rsidRPr="0091791C">
        <w:rPr>
          <w:rFonts w:asciiTheme="minorHAnsi" w:hAnsiTheme="minorHAnsi"/>
          <w:b/>
        </w:rPr>
        <w:t xml:space="preserve">.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5.225.000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Pr="0091791C">
        <w:rPr>
          <w:rFonts w:asciiTheme="minorHAnsi" w:hAnsiTheme="minorHAnsi"/>
          <w:lang w:val="de-DE"/>
        </w:rPr>
        <w:t>: BI.V.271.1</w:t>
      </w:r>
      <w:r w:rsidR="00E76BE4">
        <w:rPr>
          <w:rFonts w:asciiTheme="minorHAnsi" w:hAnsiTheme="minorHAnsi"/>
          <w:lang w:val="de-DE"/>
        </w:rPr>
        <w:t>3</w:t>
      </w:r>
      <w:r w:rsidRPr="0091791C">
        <w:rPr>
          <w:rFonts w:asciiTheme="minorHAnsi" w:hAnsiTheme="minorHAnsi"/>
          <w:lang w:val="de-DE"/>
        </w:rPr>
        <w:t>.</w:t>
      </w:r>
      <w:r w:rsidR="00E850F5" w:rsidRPr="0091791C">
        <w:rPr>
          <w:rFonts w:asciiTheme="minorHAnsi" w:hAnsiTheme="minorHAnsi"/>
          <w:lang w:val="de-DE"/>
        </w:rPr>
        <w:t xml:space="preserve"> 2016</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BF1DC7" w:rsidRDefault="00E76BE4" w:rsidP="00E850F5">
      <w:pPr>
        <w:pStyle w:val="Tekstpodstawowy"/>
        <w:jc w:val="center"/>
        <w:rPr>
          <w:rFonts w:asciiTheme="minorHAnsi" w:hAnsiTheme="minorHAnsi"/>
          <w:b/>
          <w:sz w:val="28"/>
          <w:szCs w:val="28"/>
          <w:u w:val="single"/>
        </w:rPr>
      </w:pPr>
      <w:r>
        <w:rPr>
          <w:rFonts w:asciiTheme="minorHAnsi" w:hAnsiTheme="minorHAnsi"/>
          <w:b/>
          <w:sz w:val="28"/>
          <w:szCs w:val="28"/>
          <w:u w:val="single"/>
        </w:rPr>
        <w:t xml:space="preserve">„Poprawa infrastruktury dydaktycznej w Gminie Radomyśl Wielki- </w:t>
      </w:r>
    </w:p>
    <w:p w:rsidR="00FB4EB2" w:rsidRPr="00154C0B" w:rsidRDefault="00E76BE4" w:rsidP="00E850F5">
      <w:pPr>
        <w:pStyle w:val="Tekstpodstawowy"/>
        <w:jc w:val="center"/>
        <w:rPr>
          <w:rFonts w:asciiTheme="minorHAnsi" w:hAnsiTheme="minorHAnsi"/>
          <w:b/>
          <w:sz w:val="28"/>
          <w:szCs w:val="28"/>
          <w:u w:val="single"/>
        </w:rPr>
      </w:pPr>
      <w:r>
        <w:rPr>
          <w:rFonts w:asciiTheme="minorHAnsi" w:hAnsiTheme="minorHAnsi"/>
          <w:b/>
          <w:sz w:val="28"/>
          <w:szCs w:val="28"/>
          <w:u w:val="single"/>
        </w:rPr>
        <w:t>roboty budowlane”</w:t>
      </w:r>
    </w:p>
    <w:p w:rsidR="0085762A" w:rsidRDefault="0085762A"/>
    <w:p w:rsidR="00C80942" w:rsidRPr="0027799D" w:rsidRDefault="007F337E">
      <w:pPr>
        <w:rPr>
          <w:b/>
        </w:rPr>
      </w:pPr>
      <w:r w:rsidRPr="0027799D">
        <w:rPr>
          <w:b/>
        </w:rPr>
        <w:t>SIWZ zawiera:</w:t>
      </w:r>
    </w:p>
    <w:p w:rsidR="007F337E" w:rsidRDefault="007B28B8" w:rsidP="007B28B8">
      <w:pPr>
        <w:pStyle w:val="Akapitzlist"/>
        <w:numPr>
          <w:ilvl w:val="0"/>
          <w:numId w:val="34"/>
        </w:numPr>
      </w:pPr>
      <w:r>
        <w:t>Instrukcja dla Wykonawców</w:t>
      </w:r>
    </w:p>
    <w:p w:rsidR="007B28B8" w:rsidRDefault="007B28B8" w:rsidP="007B28B8">
      <w:pPr>
        <w:pStyle w:val="Akapitzlist"/>
        <w:numPr>
          <w:ilvl w:val="0"/>
          <w:numId w:val="34"/>
        </w:numPr>
      </w:pPr>
      <w:r>
        <w:t>Formularz oferty – Załącznik nr 1</w:t>
      </w:r>
    </w:p>
    <w:p w:rsidR="007B28B8" w:rsidRDefault="007B28B8" w:rsidP="007B28B8">
      <w:pPr>
        <w:pStyle w:val="Akapitzlist"/>
        <w:numPr>
          <w:ilvl w:val="0"/>
          <w:numId w:val="34"/>
        </w:numPr>
      </w:pPr>
      <w:r>
        <w:t>Oświadczenie Wykonawcy</w:t>
      </w:r>
      <w:r w:rsidR="00DA1B27">
        <w:t xml:space="preserve"> o nie podlega wykluczeniu </w:t>
      </w:r>
      <w:r>
        <w:t>- Załącznik nr 2</w:t>
      </w:r>
    </w:p>
    <w:p w:rsidR="00DA1B27" w:rsidRDefault="00DA1B27" w:rsidP="00DA1B27">
      <w:pPr>
        <w:pStyle w:val="Akapitzlist"/>
        <w:numPr>
          <w:ilvl w:val="0"/>
          <w:numId w:val="34"/>
        </w:numPr>
        <w:spacing w:after="0" w:line="240" w:lineRule="auto"/>
        <w:jc w:val="both"/>
      </w:pPr>
      <w:r>
        <w:t>Oświadczenie Wykonawcy o spełnianiu warunków udziału w postępowaniu- Załącznik nr 3</w:t>
      </w:r>
    </w:p>
    <w:p w:rsidR="0014029A" w:rsidRDefault="0014029A" w:rsidP="00DA1B27">
      <w:pPr>
        <w:pStyle w:val="Akapitzlist"/>
        <w:numPr>
          <w:ilvl w:val="0"/>
          <w:numId w:val="34"/>
        </w:numPr>
        <w:spacing w:after="0" w:line="240" w:lineRule="auto"/>
        <w:jc w:val="both"/>
      </w:pPr>
      <w:r>
        <w:t>Wykaz robót budowlanych – Załącznik nr 4</w:t>
      </w:r>
    </w:p>
    <w:p w:rsidR="0014029A" w:rsidRDefault="0014029A" w:rsidP="00DA1B27">
      <w:pPr>
        <w:pStyle w:val="Akapitzlist"/>
        <w:numPr>
          <w:ilvl w:val="0"/>
          <w:numId w:val="34"/>
        </w:numPr>
        <w:spacing w:after="0" w:line="240" w:lineRule="auto"/>
        <w:jc w:val="both"/>
      </w:pPr>
      <w:r>
        <w:t>Wykaz osób- Załącznik nr 5</w:t>
      </w:r>
    </w:p>
    <w:p w:rsidR="0014029A" w:rsidRDefault="0014029A" w:rsidP="00DA1B27">
      <w:pPr>
        <w:pStyle w:val="Akapitzlist"/>
        <w:numPr>
          <w:ilvl w:val="0"/>
          <w:numId w:val="34"/>
        </w:numPr>
        <w:spacing w:after="0" w:line="240" w:lineRule="auto"/>
        <w:jc w:val="both"/>
      </w:pPr>
      <w:r>
        <w:t>Oświadczenie o przynależności lub braku przynależności do grupy kapitałowej – Załącznik nr 6</w:t>
      </w:r>
    </w:p>
    <w:p w:rsidR="007B28B8" w:rsidRDefault="00720A79" w:rsidP="007B28B8">
      <w:pPr>
        <w:pStyle w:val="Akapitzlist"/>
        <w:numPr>
          <w:ilvl w:val="0"/>
          <w:numId w:val="34"/>
        </w:numPr>
      </w:pPr>
      <w:r>
        <w:t>Projekt</w:t>
      </w:r>
      <w:r w:rsidR="007B28B8">
        <w:t xml:space="preserve"> umowy – Załącznik </w:t>
      </w:r>
      <w:r w:rsidR="0014029A">
        <w:t>nr 7</w:t>
      </w:r>
    </w:p>
    <w:p w:rsidR="007B28B8" w:rsidRDefault="007B28B8" w:rsidP="007B28B8">
      <w:pPr>
        <w:pStyle w:val="Akapitzlist"/>
        <w:numPr>
          <w:ilvl w:val="0"/>
          <w:numId w:val="34"/>
        </w:numPr>
      </w:pPr>
      <w:r>
        <w:t xml:space="preserve">Przedmiar robót – Załącznik </w:t>
      </w:r>
      <w:r w:rsidR="0014029A">
        <w:t xml:space="preserve">nr </w:t>
      </w:r>
      <w:r w:rsidR="00C07C19">
        <w:t>8.1, 8.2</w:t>
      </w:r>
    </w:p>
    <w:p w:rsidR="007B28B8" w:rsidRDefault="007B28B8" w:rsidP="007B28B8">
      <w:pPr>
        <w:pStyle w:val="Akapitzlist"/>
        <w:numPr>
          <w:ilvl w:val="0"/>
          <w:numId w:val="34"/>
        </w:numPr>
      </w:pPr>
      <w:r>
        <w:t>Dokumen</w:t>
      </w:r>
      <w:r w:rsidR="0014029A">
        <w:t xml:space="preserve">tacja techniczna- Załącznik nr </w:t>
      </w:r>
      <w:r w:rsidR="006C66E3">
        <w:t>9</w:t>
      </w:r>
    </w:p>
    <w:p w:rsidR="007B28B8" w:rsidRDefault="007B28B8" w:rsidP="007B28B8">
      <w:pPr>
        <w:pStyle w:val="Akapitzlist"/>
        <w:numPr>
          <w:ilvl w:val="0"/>
          <w:numId w:val="34"/>
        </w:numPr>
      </w:pPr>
      <w:r>
        <w:t>Szczegółowa Specyfikacja Wykonania</w:t>
      </w:r>
      <w:r w:rsidR="006C66E3">
        <w:t xml:space="preserve"> i odbioru Robót- Załącznik nr 10</w:t>
      </w:r>
    </w:p>
    <w:p w:rsidR="00C80942" w:rsidRDefault="00C80942"/>
    <w:p w:rsidR="001278F7" w:rsidRDefault="001278F7">
      <w:r w:rsidRPr="000E753A">
        <w:rPr>
          <w:b/>
        </w:rPr>
        <w:t xml:space="preserve">Specyfikacja istotnych warunków zamówienia została zatwierdzona w dniu </w:t>
      </w:r>
      <w:r w:rsidR="00D46CA6" w:rsidRPr="006C66E3">
        <w:rPr>
          <w:b/>
        </w:rPr>
        <w:t>11.10</w:t>
      </w:r>
      <w:r w:rsidRPr="006C66E3">
        <w:rPr>
          <w:b/>
        </w:rPr>
        <w:t>.2016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1278F7" w:rsidRDefault="001278F7"/>
    <w:p w:rsidR="001278F7" w:rsidRDefault="001278F7"/>
    <w:p w:rsidR="00C80942" w:rsidRDefault="00C80942"/>
    <w:p w:rsidR="00C77DE1" w:rsidRDefault="00C77DE1"/>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proofErr w:type="spellStart"/>
      <w:r w:rsidRPr="00C80942">
        <w:rPr>
          <w:lang w:val="en-GB"/>
        </w:rPr>
        <w:t>Adres</w:t>
      </w:r>
      <w:proofErr w:type="spellEnd"/>
      <w:r w:rsidRPr="00C80942">
        <w:rPr>
          <w:lang w:val="en-GB"/>
        </w:rPr>
        <w:t xml:space="preserve">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2015 r., poz. 2164</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2016 r., poz. 380</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530582" w:rsidRDefault="008D1A3A" w:rsidP="008B6477">
      <w:pPr>
        <w:pStyle w:val="Styl1"/>
        <w:numPr>
          <w:ilvl w:val="0"/>
          <w:numId w:val="0"/>
        </w:numPr>
        <w:ind w:left="720"/>
        <w:jc w:val="both"/>
        <w:rPr>
          <w:b/>
        </w:rPr>
      </w:pPr>
      <w:r>
        <w:t>Przedmiotem zamówienia jest:</w:t>
      </w:r>
      <w:r w:rsidR="00135E77">
        <w:t xml:space="preserve"> </w:t>
      </w:r>
      <w:r w:rsidR="00C54A2E" w:rsidRPr="00C54A2E">
        <w:rPr>
          <w:b/>
        </w:rPr>
        <w:t>„Poprawa infrastruktury dydaktycznej w Gminie Radomyśl Wielki- roboty budowlane”</w:t>
      </w:r>
      <w:r w:rsidR="00C77DE1">
        <w:rPr>
          <w:b/>
        </w:rPr>
        <w:t>.</w:t>
      </w:r>
    </w:p>
    <w:p w:rsidR="00C54A2E" w:rsidRPr="004D46C7" w:rsidRDefault="00C77DE1" w:rsidP="004D46C7">
      <w:pPr>
        <w:pStyle w:val="Styl1"/>
        <w:numPr>
          <w:ilvl w:val="0"/>
          <w:numId w:val="0"/>
        </w:numPr>
        <w:ind w:left="720"/>
        <w:jc w:val="both"/>
        <w:rPr>
          <w:b/>
        </w:rPr>
      </w:pPr>
      <w:r w:rsidRPr="00C77DE1">
        <w:rPr>
          <w:b/>
        </w:rPr>
        <w:t>Przedmiotowe zamówienie finansowane będzie z budżetu Unii Europejskiej w ramach osi priorytetowej VI Spójność przestrzenna i społeczna, działania: 6.4 Infrastruktura edukacyjna, poddziałania: 6.4.3 Szkolnictw</w:t>
      </w:r>
      <w:r w:rsidR="000578C6">
        <w:rPr>
          <w:b/>
        </w:rPr>
        <w:t>o ogólne RPO WP na lata 2014-202</w:t>
      </w:r>
      <w:r w:rsidRPr="00C77DE1">
        <w:rPr>
          <w:b/>
        </w:rPr>
        <w:t>0.</w:t>
      </w:r>
    </w:p>
    <w:p w:rsidR="000A24E2" w:rsidRDefault="00093837" w:rsidP="00D92242">
      <w:pPr>
        <w:pStyle w:val="Styl1"/>
        <w:jc w:val="both"/>
      </w:pPr>
      <w:r>
        <w:t xml:space="preserve">Zamówienie </w:t>
      </w:r>
      <w:r w:rsidR="00D92242">
        <w:t>zostało podzielone na dwie części</w:t>
      </w:r>
      <w:r>
        <w:t>:</w:t>
      </w:r>
      <w:r w:rsidR="00AB77FB">
        <w:t xml:space="preserve"> </w:t>
      </w:r>
    </w:p>
    <w:p w:rsidR="00D92242" w:rsidRPr="00BC40EE" w:rsidRDefault="002A72B8" w:rsidP="00D92242">
      <w:pPr>
        <w:pStyle w:val="Styl1"/>
        <w:numPr>
          <w:ilvl w:val="2"/>
          <w:numId w:val="2"/>
        </w:numPr>
        <w:jc w:val="both"/>
        <w:rPr>
          <w:b/>
        </w:rPr>
      </w:pPr>
      <w:r>
        <w:rPr>
          <w:b/>
        </w:rPr>
        <w:t>Część</w:t>
      </w:r>
      <w:r w:rsidR="00D92242" w:rsidRPr="00BC40EE">
        <w:rPr>
          <w:b/>
        </w:rPr>
        <w:t xml:space="preserve"> nr 1: </w:t>
      </w:r>
      <w:r w:rsidR="005103FC">
        <w:rPr>
          <w:b/>
        </w:rPr>
        <w:t>„</w:t>
      </w:r>
      <w:r w:rsidR="005103FC" w:rsidRPr="00C54A2E">
        <w:rPr>
          <w:b/>
        </w:rPr>
        <w:t>Poprawa infrastruktury dydaktycznej w Gminie Radomyśl Wielki</w:t>
      </w:r>
      <w:r w:rsidR="005103FC" w:rsidRPr="00BC40EE">
        <w:rPr>
          <w:b/>
        </w:rPr>
        <w:t xml:space="preserve"> </w:t>
      </w:r>
      <w:r w:rsidR="005103FC">
        <w:rPr>
          <w:b/>
        </w:rPr>
        <w:t>– roboty budowlane budynku i stacji meteorologicznej oraz roboty instalacyjne”.</w:t>
      </w:r>
    </w:p>
    <w:p w:rsidR="00BC40EE" w:rsidRPr="00E7498B" w:rsidRDefault="00BC40EE" w:rsidP="00BC40EE">
      <w:pPr>
        <w:widowControl w:val="0"/>
        <w:tabs>
          <w:tab w:val="left" w:pos="720"/>
        </w:tabs>
        <w:suppressAutoHyphens/>
        <w:autoSpaceDE w:val="0"/>
        <w:spacing w:before="60" w:after="0" w:line="276" w:lineRule="auto"/>
        <w:ind w:left="720"/>
        <w:jc w:val="both"/>
      </w:pPr>
      <w:r>
        <w:rPr>
          <w:color w:val="000000"/>
          <w:lang w:eastAsia="pl-PL"/>
        </w:rPr>
        <w:t>Zamówienie obejmuje: budowę budynku o funkcji naukowej- obserwatorium astronomicznego wraz ze stacjonarną stacją meteorologiczną (murowanego z dwoma kondygnacjami nadziemnymi- z kopułą obserwatorium konstrukcji stalowej umieszczonej na stropodachu) przy Gimnazjum Publicznym im. Jana Pawła II w Radomyślu Wielkim.</w:t>
      </w:r>
    </w:p>
    <w:p w:rsidR="00BC40EE" w:rsidRDefault="00BC40EE" w:rsidP="00BC40EE">
      <w:pPr>
        <w:tabs>
          <w:tab w:val="left" w:pos="720"/>
        </w:tabs>
        <w:spacing w:before="60" w:line="276" w:lineRule="auto"/>
        <w:ind w:left="720"/>
        <w:jc w:val="both"/>
        <w:rPr>
          <w:lang w:eastAsia="pl-PL"/>
        </w:rPr>
      </w:pPr>
      <w:r>
        <w:rPr>
          <w:b/>
          <w:color w:val="000000"/>
          <w:u w:val="single"/>
          <w:lang w:eastAsia="pl-PL"/>
        </w:rPr>
        <w:t xml:space="preserve">Opis </w:t>
      </w:r>
      <w:r w:rsidRPr="00E7498B">
        <w:rPr>
          <w:b/>
          <w:color w:val="000000"/>
          <w:u w:val="single"/>
          <w:lang w:eastAsia="pl-PL"/>
        </w:rPr>
        <w:t>kopuły astronomicznej:</w:t>
      </w:r>
      <w:r w:rsidRPr="00BC40EE">
        <w:rPr>
          <w:color w:val="000000"/>
          <w:lang w:eastAsia="pl-PL"/>
        </w:rPr>
        <w:t xml:space="preserve"> </w:t>
      </w:r>
      <w:r w:rsidRPr="003C687A">
        <w:rPr>
          <w:lang w:eastAsia="pl-PL"/>
        </w:rPr>
        <w:t>ko</w:t>
      </w:r>
      <w:r>
        <w:rPr>
          <w:lang w:eastAsia="pl-PL"/>
        </w:rPr>
        <w:t>puła astronomiczna o średnicy 3,</w:t>
      </w:r>
      <w:r w:rsidRPr="003C687A">
        <w:rPr>
          <w:lang w:eastAsia="pl-PL"/>
        </w:rPr>
        <w:t>2</w:t>
      </w:r>
      <w:r>
        <w:rPr>
          <w:lang w:eastAsia="pl-PL"/>
        </w:rPr>
        <w:t xml:space="preserve"> m z klapą dwudzielną</w:t>
      </w:r>
      <w:r w:rsidRPr="003C687A">
        <w:rPr>
          <w:lang w:eastAsia="pl-PL"/>
        </w:rPr>
        <w:t>, zasilaniem klap 12</w:t>
      </w:r>
      <w:r>
        <w:rPr>
          <w:lang w:eastAsia="pl-PL"/>
        </w:rPr>
        <w:t>V</w:t>
      </w:r>
      <w:r w:rsidRPr="003C687A">
        <w:rPr>
          <w:lang w:eastAsia="pl-PL"/>
        </w:rPr>
        <w:t>, obr</w:t>
      </w:r>
      <w:r>
        <w:rPr>
          <w:lang w:eastAsia="pl-PL"/>
        </w:rPr>
        <w:t>otem kopuły opartym na ceowniku</w:t>
      </w:r>
      <w:r w:rsidRPr="003C687A">
        <w:rPr>
          <w:lang w:eastAsia="pl-PL"/>
        </w:rPr>
        <w:t>, zębatkami do obrotu ze stali hartowanej, elektronika i elektryka z możliwością sterowania zdalnego przez Internet całym obserwatorium i teleskopem</w:t>
      </w:r>
      <w:r>
        <w:rPr>
          <w:lang w:eastAsia="pl-PL"/>
        </w:rPr>
        <w:t>.</w:t>
      </w:r>
    </w:p>
    <w:p w:rsidR="00BC40EE" w:rsidRDefault="00BC40EE" w:rsidP="00BC40EE">
      <w:pPr>
        <w:pStyle w:val="Styl1"/>
        <w:numPr>
          <w:ilvl w:val="0"/>
          <w:numId w:val="0"/>
        </w:numPr>
        <w:ind w:left="720"/>
        <w:jc w:val="both"/>
      </w:pPr>
      <w:r w:rsidRPr="001601C3">
        <w:rPr>
          <w:b/>
          <w:color w:val="000000"/>
          <w:lang w:eastAsia="pl-PL"/>
        </w:rPr>
        <w:t>Zakres robót obejmuje m.in.:</w:t>
      </w:r>
      <w:r>
        <w:rPr>
          <w:color w:val="000000"/>
          <w:lang w:eastAsia="pl-PL"/>
        </w:rPr>
        <w:t xml:space="preserve"> wykonanie robót rozbiórkowych, ziemnych, fundamentowych, murowych, montażowych konstrukcji drewnianych, pokrywczych i blacharskich, osadzenie ślusarki drzwiowej, roboty instalacyjne, wykończeniowe.</w:t>
      </w:r>
    </w:p>
    <w:p w:rsidR="00BC40EE" w:rsidRPr="00D92242" w:rsidRDefault="00BC40EE" w:rsidP="00BC40EE">
      <w:pPr>
        <w:pStyle w:val="Styl1"/>
        <w:numPr>
          <w:ilvl w:val="0"/>
          <w:numId w:val="0"/>
        </w:numPr>
        <w:ind w:left="1080"/>
        <w:jc w:val="both"/>
      </w:pPr>
    </w:p>
    <w:p w:rsidR="00D92242" w:rsidRPr="00BC40EE" w:rsidRDefault="002A72B8" w:rsidP="00D92242">
      <w:pPr>
        <w:pStyle w:val="Styl1"/>
        <w:numPr>
          <w:ilvl w:val="2"/>
          <w:numId w:val="2"/>
        </w:numPr>
        <w:jc w:val="both"/>
        <w:rPr>
          <w:b/>
        </w:rPr>
      </w:pPr>
      <w:r>
        <w:rPr>
          <w:b/>
          <w:color w:val="000000"/>
          <w:lang w:eastAsia="pl-PL"/>
        </w:rPr>
        <w:t>Część</w:t>
      </w:r>
      <w:r w:rsidR="00357382">
        <w:rPr>
          <w:b/>
          <w:color w:val="000000"/>
          <w:lang w:eastAsia="pl-PL"/>
        </w:rPr>
        <w:t xml:space="preserve"> nr 2: </w:t>
      </w:r>
      <w:r w:rsidR="005103FC">
        <w:rPr>
          <w:b/>
          <w:color w:val="000000"/>
          <w:lang w:eastAsia="pl-PL"/>
        </w:rPr>
        <w:t>„</w:t>
      </w:r>
      <w:r w:rsidR="005103FC" w:rsidRPr="00C54A2E">
        <w:rPr>
          <w:b/>
        </w:rPr>
        <w:t>Poprawa infrastruktury dydaktycznej w Gminie Radomyśl Wielki</w:t>
      </w:r>
      <w:r w:rsidR="005103FC">
        <w:rPr>
          <w:b/>
          <w:color w:val="000000"/>
          <w:lang w:eastAsia="pl-PL"/>
        </w:rPr>
        <w:t>-a</w:t>
      </w:r>
      <w:r w:rsidR="00D92242" w:rsidRPr="00BC40EE">
        <w:rPr>
          <w:b/>
          <w:color w:val="000000"/>
          <w:lang w:eastAsia="pl-PL"/>
        </w:rPr>
        <w:t>utomatyczn</w:t>
      </w:r>
      <w:r w:rsidR="00357382">
        <w:rPr>
          <w:b/>
          <w:color w:val="000000"/>
          <w:lang w:eastAsia="pl-PL"/>
        </w:rPr>
        <w:t xml:space="preserve">a wentylacja </w:t>
      </w:r>
      <w:r w:rsidR="00D92242" w:rsidRPr="00BC40EE">
        <w:rPr>
          <w:b/>
          <w:color w:val="000000"/>
          <w:lang w:eastAsia="pl-PL"/>
        </w:rPr>
        <w:t>sali</w:t>
      </w:r>
      <w:bookmarkStart w:id="0" w:name="_GoBack"/>
      <w:bookmarkEnd w:id="0"/>
      <w:r w:rsidR="00D92242" w:rsidRPr="00BC40EE">
        <w:rPr>
          <w:b/>
          <w:color w:val="000000"/>
          <w:lang w:eastAsia="pl-PL"/>
        </w:rPr>
        <w:t xml:space="preserve"> gimnastycznej</w:t>
      </w:r>
      <w:r w:rsidR="005103FC">
        <w:rPr>
          <w:b/>
          <w:color w:val="000000"/>
          <w:lang w:eastAsia="pl-PL"/>
        </w:rPr>
        <w:t>”</w:t>
      </w:r>
    </w:p>
    <w:p w:rsidR="00D92242" w:rsidRPr="00BE4038" w:rsidRDefault="00C31832" w:rsidP="00D92242">
      <w:pPr>
        <w:pStyle w:val="Styl1"/>
        <w:numPr>
          <w:ilvl w:val="0"/>
          <w:numId w:val="0"/>
        </w:numPr>
        <w:ind w:left="720"/>
        <w:jc w:val="both"/>
      </w:pPr>
      <w:r w:rsidRPr="00BE4038">
        <w:t xml:space="preserve">Zamówienie obejmuje: </w:t>
      </w:r>
      <w:r w:rsidR="00BE4038" w:rsidRPr="00BE4038">
        <w:t>Przebudowę i dostosowanie istniejącej wentylacji grawitac</w:t>
      </w:r>
      <w:r w:rsidR="00357382">
        <w:t>yjnej na wentylację mechaniczną w istniejącej sali gimnastycznej Gimnazjum.</w:t>
      </w:r>
    </w:p>
    <w:p w:rsidR="00F6659A" w:rsidRPr="00C31832" w:rsidRDefault="00F6659A" w:rsidP="00BE4038">
      <w:pPr>
        <w:pStyle w:val="Styl1"/>
        <w:numPr>
          <w:ilvl w:val="0"/>
          <w:numId w:val="0"/>
        </w:numPr>
        <w:jc w:val="both"/>
        <w:rPr>
          <w:color w:val="FF0000"/>
        </w:rPr>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 załącznik nr </w:t>
      </w:r>
      <w:r w:rsidR="006517B0">
        <w:t>8</w:t>
      </w:r>
      <w:r w:rsidR="00AA2DA0">
        <w:t>.1, 8.2</w:t>
      </w:r>
      <w:r w:rsidR="00093837">
        <w:t xml:space="preserve">, </w:t>
      </w:r>
    </w:p>
    <w:p w:rsidR="00093837" w:rsidRDefault="00093837" w:rsidP="008B17A2">
      <w:pPr>
        <w:pStyle w:val="Akapitzlist"/>
        <w:numPr>
          <w:ilvl w:val="0"/>
          <w:numId w:val="6"/>
        </w:numPr>
        <w:spacing w:after="0"/>
        <w:jc w:val="both"/>
      </w:pPr>
      <w:r>
        <w:t>Szczegółowy</w:t>
      </w:r>
      <w:r w:rsidR="00F745F7">
        <w:t>mi Specyfikacjami Technicznymi - załącznik nr 1</w:t>
      </w:r>
      <w:r w:rsidR="006517B0">
        <w:t>0</w:t>
      </w:r>
      <w:r>
        <w:t>,</w:t>
      </w:r>
    </w:p>
    <w:p w:rsidR="00093837" w:rsidRDefault="00F745F7" w:rsidP="008B17A2">
      <w:pPr>
        <w:pStyle w:val="Akapitzlist"/>
        <w:numPr>
          <w:ilvl w:val="0"/>
          <w:numId w:val="6"/>
        </w:numPr>
        <w:spacing w:after="0"/>
        <w:jc w:val="both"/>
      </w:pPr>
      <w:r>
        <w:t>Dokument</w:t>
      </w:r>
      <w:r w:rsidR="006517B0">
        <w:t>acją Techniczną - załącznik nr 9</w:t>
      </w:r>
      <w:r>
        <w:t>,</w:t>
      </w:r>
    </w:p>
    <w:p w:rsidR="00093837" w:rsidRDefault="00093837" w:rsidP="008B17A2">
      <w:pPr>
        <w:pStyle w:val="Akapitzlist"/>
        <w:numPr>
          <w:ilvl w:val="0"/>
          <w:numId w:val="6"/>
        </w:numPr>
        <w:spacing w:after="0" w:line="240" w:lineRule="auto"/>
        <w:jc w:val="both"/>
      </w:pPr>
      <w:r>
        <w:t>Warunkami umo</w:t>
      </w:r>
      <w:r w:rsidR="00F745F7">
        <w:t>wy zawartymi w projekcie umowy -</w:t>
      </w:r>
      <w:r w:rsidR="00F745F7" w:rsidRPr="00F745F7">
        <w:t xml:space="preserve"> </w:t>
      </w:r>
      <w:r w:rsidR="00F745F7">
        <w:t>załącznik nr 7</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48 miesięcy</w:t>
      </w:r>
      <w:r w:rsidRPr="000F7F50">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F1274A" w:rsidRPr="00F1274A" w:rsidRDefault="00F1274A" w:rsidP="003B2B51">
      <w:pPr>
        <w:pStyle w:val="Akapitzlist"/>
        <w:spacing w:after="0" w:line="240" w:lineRule="auto"/>
        <w:rPr>
          <w:b/>
        </w:rPr>
      </w:pPr>
      <w:r w:rsidRPr="00F1274A">
        <w:rPr>
          <w:b/>
        </w:rPr>
        <w:t>Część nr 1</w:t>
      </w:r>
    </w:p>
    <w:p w:rsidR="003B2B51" w:rsidRDefault="003B2B51" w:rsidP="003B2B51">
      <w:pPr>
        <w:pStyle w:val="Akapitzlist"/>
        <w:spacing w:after="0" w:line="240" w:lineRule="auto"/>
      </w:pPr>
      <w:r>
        <w:t>45000000-7   Roboty budowlane</w:t>
      </w:r>
    </w:p>
    <w:p w:rsidR="003B2B51" w:rsidRDefault="003B2B51" w:rsidP="003B2B51">
      <w:pPr>
        <w:pStyle w:val="Akapitzlist"/>
        <w:spacing w:after="0" w:line="240" w:lineRule="auto"/>
      </w:pPr>
      <w:r>
        <w:t>45111200-0   Roboty w zakresie przygotowania terenu pod budowę i roboty ziemne</w:t>
      </w:r>
    </w:p>
    <w:p w:rsidR="003B2B51" w:rsidRDefault="003B2B51" w:rsidP="003B2B51">
      <w:pPr>
        <w:pStyle w:val="Akapitzlist"/>
        <w:spacing w:after="0" w:line="240" w:lineRule="auto"/>
      </w:pPr>
      <w:r>
        <w:t>45110000-1   Roboty w zakresie burzenia i rozbiórki obiektów budowlanych</w:t>
      </w:r>
    </w:p>
    <w:p w:rsidR="003B2B51" w:rsidRDefault="003B2B51" w:rsidP="003B2B51">
      <w:pPr>
        <w:pStyle w:val="Akapitzlist"/>
        <w:spacing w:after="0" w:line="240" w:lineRule="auto"/>
      </w:pPr>
      <w:r>
        <w:t>45400000-1   Roboty wykończeniowe w zakresie obiektów budowlanych</w:t>
      </w:r>
    </w:p>
    <w:p w:rsidR="003B2B51" w:rsidRDefault="003B2B51" w:rsidP="003B2B51">
      <w:pPr>
        <w:pStyle w:val="Akapitzlist"/>
        <w:spacing w:after="0" w:line="240" w:lineRule="auto"/>
      </w:pPr>
      <w:r>
        <w:t>45332000-3   Roboty instalacyjne wodne i kanalizacyjne</w:t>
      </w:r>
    </w:p>
    <w:p w:rsidR="005115E5" w:rsidRDefault="003B2B51" w:rsidP="003B2B51">
      <w:pPr>
        <w:pStyle w:val="Akapitzlist"/>
        <w:spacing w:after="0" w:line="240" w:lineRule="auto"/>
      </w:pPr>
      <w:r>
        <w:t>45310000-3   Roboty instalacyjne elektryczne</w:t>
      </w:r>
    </w:p>
    <w:p w:rsidR="00F1274A" w:rsidRDefault="00F1274A" w:rsidP="003B2B51">
      <w:pPr>
        <w:pStyle w:val="Akapitzlist"/>
        <w:spacing w:after="0" w:line="240" w:lineRule="auto"/>
      </w:pPr>
    </w:p>
    <w:p w:rsidR="00F1274A" w:rsidRPr="00F1274A" w:rsidRDefault="00F1274A" w:rsidP="003B2B51">
      <w:pPr>
        <w:pStyle w:val="Akapitzlist"/>
        <w:spacing w:after="0" w:line="240" w:lineRule="auto"/>
        <w:rPr>
          <w:b/>
        </w:rPr>
      </w:pPr>
      <w:r w:rsidRPr="00F1274A">
        <w:rPr>
          <w:b/>
        </w:rPr>
        <w:t>Część nr 2</w:t>
      </w:r>
    </w:p>
    <w:p w:rsidR="00291FC6" w:rsidRDefault="00291FC6" w:rsidP="003B2B51">
      <w:pPr>
        <w:pStyle w:val="Akapitzlist"/>
        <w:spacing w:after="0" w:line="240" w:lineRule="auto"/>
      </w:pPr>
      <w:r w:rsidRPr="00291FC6">
        <w:t>45300000-0 Roboty instalacyjne w budynkach</w:t>
      </w:r>
    </w:p>
    <w:p w:rsidR="00F1274A" w:rsidRDefault="00F1274A" w:rsidP="003B2B51">
      <w:pPr>
        <w:pStyle w:val="Akapitzlist"/>
        <w:spacing w:after="0" w:line="240" w:lineRule="auto"/>
      </w:pPr>
      <w:r w:rsidRPr="00F1274A">
        <w:t>45331210-1 Instalowanie wentylacji</w:t>
      </w:r>
    </w:p>
    <w:p w:rsidR="003B2B51" w:rsidRDefault="003B2B51" w:rsidP="003B2B51">
      <w:pPr>
        <w:pStyle w:val="Akapitzlist"/>
        <w:spacing w:after="0" w:line="240" w:lineRule="auto"/>
      </w:pPr>
    </w:p>
    <w:p w:rsidR="002B553F" w:rsidRDefault="002B553F" w:rsidP="00A012E5">
      <w:pPr>
        <w:pStyle w:val="Akapitzlist"/>
        <w:numPr>
          <w:ilvl w:val="1"/>
          <w:numId w:val="2"/>
        </w:numPr>
        <w:spacing w:after="0" w:line="240" w:lineRule="auto"/>
        <w:jc w:val="both"/>
      </w:pPr>
      <w:r>
        <w:t xml:space="preserve">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w:t>
      </w:r>
      <w:r>
        <w:lastRenderedPageBreak/>
        <w:t>ta będzie podstawą do podjęcia przez Zamawiającego decyzji o akceptacji „równoważników” lub odrzuceniu oferty z powodu ich „</w:t>
      </w:r>
      <w:proofErr w:type="spellStart"/>
      <w:r>
        <w:t>nierównoważności</w:t>
      </w:r>
      <w:proofErr w:type="spellEnd"/>
      <w:r>
        <w:t>”.</w:t>
      </w:r>
    </w:p>
    <w:p w:rsidR="000A24E2" w:rsidRDefault="000A24E2" w:rsidP="000A24E2">
      <w:pPr>
        <w:pStyle w:val="Akapitzlist"/>
        <w:spacing w:after="0" w:line="240" w:lineRule="auto"/>
        <w:jc w:val="both"/>
      </w:pPr>
    </w:p>
    <w:p w:rsidR="005115E5" w:rsidRDefault="002B553F" w:rsidP="001079DE">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172A7D" w:rsidRPr="00172A7D" w:rsidRDefault="00172A7D" w:rsidP="007262E6">
      <w:pPr>
        <w:pStyle w:val="Akapitzlist"/>
        <w:spacing w:after="0" w:line="240" w:lineRule="auto"/>
        <w:jc w:val="both"/>
        <w:rPr>
          <w:b/>
          <w:u w:val="single"/>
        </w:rPr>
      </w:pPr>
      <w:r w:rsidRPr="00172A7D">
        <w:rPr>
          <w:b/>
          <w:u w:val="single"/>
        </w:rPr>
        <w:t>Dla części nr 1</w:t>
      </w:r>
    </w:p>
    <w:p w:rsidR="005115E5" w:rsidRPr="007262E6" w:rsidRDefault="001079DE" w:rsidP="007262E6">
      <w:pPr>
        <w:pStyle w:val="Akapitzlist"/>
        <w:spacing w:after="0" w:line="240" w:lineRule="auto"/>
        <w:jc w:val="both"/>
      </w:pPr>
      <w:r w:rsidRPr="007262E6">
        <w:t xml:space="preserve">Na podstawie art. 29 ust. 3a Zamawiający wymaga, aby co najmniej 3 osoby wykonujące czynności w zakresie realizacji zamówienia były zatrudnione przez Wykonawcę lub Podwykonawcę na podstawie </w:t>
      </w:r>
      <w:r w:rsidR="00865650" w:rsidRPr="007262E6">
        <w:t xml:space="preserve">umowy o pracę w sposób określony w art. 22 § 1 </w:t>
      </w:r>
      <w:r w:rsidR="005115E5" w:rsidRPr="007262E6">
        <w:t xml:space="preserve">ustawy z dnia 26 czerwca 1976 r. - Kodeks pracy </w:t>
      </w:r>
      <w:r w:rsidR="005115E5" w:rsidRPr="003E7975">
        <w:t>(Dz. U. z 2</w:t>
      </w:r>
      <w:r w:rsidR="00865650" w:rsidRPr="003E7975">
        <w:t>01</w:t>
      </w:r>
      <w:r w:rsidR="003E7975" w:rsidRPr="003E7975">
        <w:t>4</w:t>
      </w:r>
      <w:r w:rsidR="00865650" w:rsidRPr="003E7975">
        <w:t xml:space="preserve"> r. poz. </w:t>
      </w:r>
      <w:r w:rsidR="003E7975" w:rsidRPr="003E7975">
        <w:t>1502</w:t>
      </w:r>
      <w:r w:rsidR="00865650" w:rsidRPr="003E7975">
        <w:t xml:space="preserve">, z </w:t>
      </w:r>
      <w:proofErr w:type="spellStart"/>
      <w:r w:rsidR="00865650" w:rsidRPr="003E7975">
        <w:t>późn</w:t>
      </w:r>
      <w:proofErr w:type="spellEnd"/>
      <w:r w:rsidR="00865650" w:rsidRPr="003E7975">
        <w:t xml:space="preserve">. zm.), </w:t>
      </w:r>
      <w:r w:rsidR="00865650" w:rsidRPr="007262E6">
        <w:t>tj. 3 osoby wykonujące prace ogólnobudowlane.</w:t>
      </w:r>
    </w:p>
    <w:p w:rsidR="00172A7D" w:rsidRDefault="00172A7D" w:rsidP="00172A7D">
      <w:pPr>
        <w:pStyle w:val="Akapitzlist"/>
        <w:spacing w:after="0" w:line="240" w:lineRule="auto"/>
        <w:jc w:val="both"/>
        <w:rPr>
          <w:b/>
          <w:u w:val="single"/>
        </w:rPr>
      </w:pPr>
    </w:p>
    <w:p w:rsidR="00172A7D" w:rsidRPr="00172A7D" w:rsidRDefault="00172A7D" w:rsidP="00172A7D">
      <w:pPr>
        <w:pStyle w:val="Akapitzlist"/>
        <w:spacing w:after="0" w:line="240" w:lineRule="auto"/>
        <w:jc w:val="both"/>
        <w:rPr>
          <w:b/>
          <w:u w:val="single"/>
        </w:rPr>
      </w:pPr>
      <w:r w:rsidRPr="00172A7D">
        <w:rPr>
          <w:b/>
          <w:u w:val="single"/>
        </w:rPr>
        <w:t xml:space="preserve">Dla części nr </w:t>
      </w:r>
      <w:r>
        <w:rPr>
          <w:b/>
          <w:u w:val="single"/>
        </w:rPr>
        <w:t>2</w:t>
      </w:r>
    </w:p>
    <w:p w:rsidR="00172A7D" w:rsidRPr="007262E6" w:rsidRDefault="00172A7D" w:rsidP="00172A7D">
      <w:pPr>
        <w:pStyle w:val="Akapitzlist"/>
        <w:spacing w:after="0" w:line="240" w:lineRule="auto"/>
        <w:jc w:val="both"/>
      </w:pPr>
      <w:r w:rsidRPr="007262E6">
        <w:t xml:space="preserve">Na podstawie art. 29 ust. 3a Zamawiający wymaga, aby co najmniej </w:t>
      </w:r>
      <w:r>
        <w:t>2</w:t>
      </w:r>
      <w:r w:rsidRPr="007262E6">
        <w:t xml:space="preserve"> osoby wykonujące czynności w zakresie realizacji zamówienia były zatrudnione przez Wykonawcę lub Podwykonawcę na podstawie umowy o pracę w sposób określony w art. 22 § 1 ustawy z dnia 26 czerwca 1976 r. - Kodeks pracy </w:t>
      </w:r>
      <w:r w:rsidRPr="003E7975">
        <w:t xml:space="preserve">(Dz. U. z 2014 r. poz. 1502, z </w:t>
      </w:r>
      <w:proofErr w:type="spellStart"/>
      <w:r w:rsidRPr="003E7975">
        <w:t>późn</w:t>
      </w:r>
      <w:proofErr w:type="spellEnd"/>
      <w:r w:rsidRPr="003E7975">
        <w:t xml:space="preserve">. zm.), </w:t>
      </w:r>
      <w:r w:rsidRPr="007262E6">
        <w:t xml:space="preserve">tj. </w:t>
      </w:r>
      <w:r w:rsidR="00037632">
        <w:t>2</w:t>
      </w:r>
      <w:r w:rsidRPr="007262E6">
        <w:t xml:space="preserve"> osoby wykonujące prace </w:t>
      </w:r>
      <w:r w:rsidR="00037632">
        <w:t>budowlano- instalacyjne</w:t>
      </w:r>
      <w:r w:rsidRPr="007262E6">
        <w:t>.</w:t>
      </w:r>
      <w:r w:rsidR="00037632">
        <w:t xml:space="preserve"> </w:t>
      </w:r>
    </w:p>
    <w:p w:rsidR="00CE188D" w:rsidRPr="007262E6" w:rsidRDefault="00CE188D" w:rsidP="007262E6">
      <w:pPr>
        <w:pStyle w:val="Akapitzlist"/>
        <w:jc w:val="both"/>
      </w:pPr>
    </w:p>
    <w:p w:rsidR="00865650" w:rsidRPr="007262E6" w:rsidRDefault="00865650" w:rsidP="007262E6">
      <w:pPr>
        <w:pStyle w:val="Akapitzlist"/>
        <w:jc w:val="both"/>
      </w:pPr>
      <w:r w:rsidRPr="007262E6">
        <w:t>Sposób dokumentowania zatrudnienia, uprawnienia Zamawiającego w zakresie kontroli spełniania przez Wykonawcę powyższego wymogu oraz sankcje z tytułu jego niespełnienia, określone zostały we wzorze umowy stanowiącej integralną część SIWZ.</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782FDD" w:rsidRDefault="00C838F5" w:rsidP="00C838F5">
      <w:pPr>
        <w:pStyle w:val="Akapitzlist"/>
        <w:numPr>
          <w:ilvl w:val="1"/>
          <w:numId w:val="2"/>
        </w:numPr>
        <w:spacing w:after="0" w:line="240" w:lineRule="auto"/>
        <w:jc w:val="both"/>
      </w:pPr>
      <w:r w:rsidRPr="00C838F5">
        <w:t xml:space="preserve">Zamawiający dopuszcza możliwość składania ofert częściowych w rozumieniu art. 2 pkt 6 </w:t>
      </w:r>
      <w:proofErr w:type="spellStart"/>
      <w:r w:rsidRPr="00C838F5">
        <w:t>p.z.p</w:t>
      </w:r>
      <w:proofErr w:type="spellEnd"/>
      <w:r w:rsidRPr="00C838F5">
        <w:t xml:space="preserve">. Zamawiający nie wprowadza ograniczenia o jakim stanowi art. 36aa ust. 3 </w:t>
      </w:r>
      <w:proofErr w:type="spellStart"/>
      <w:r w:rsidRPr="00C838F5">
        <w:t>p.z.p</w:t>
      </w:r>
      <w:proofErr w:type="spellEnd"/>
      <w:r w:rsidRPr="00C838F5">
        <w:t>., tzn. maksymalnej liczby części zamówienia, na które może zostać udzielone zamówienie jednemu wykonawcy. Wykonawca może złożyć ofertę na jedną, bądź wszystkie części przedmiotu zamówienia.</w:t>
      </w:r>
    </w:p>
    <w:p w:rsidR="00C838F5" w:rsidRPr="00C838F5" w:rsidRDefault="00C838F5" w:rsidP="00C838F5">
      <w:pPr>
        <w:pStyle w:val="Akapitzlist"/>
        <w:spacing w:after="0" w:line="240" w:lineRule="auto"/>
        <w:jc w:val="both"/>
      </w:pPr>
    </w:p>
    <w:p w:rsidR="00E25E73" w:rsidRPr="000A24E2" w:rsidRDefault="00E25E73" w:rsidP="000A24E2">
      <w:pPr>
        <w:pStyle w:val="Akapitzlist"/>
        <w:numPr>
          <w:ilvl w:val="1"/>
          <w:numId w:val="2"/>
        </w:numPr>
        <w:spacing w:after="0" w:line="240" w:lineRule="auto"/>
        <w:jc w:val="both"/>
        <w:rPr>
          <w:color w:val="FF0000"/>
        </w:rPr>
      </w:pPr>
      <w:r>
        <w:t xml:space="preserve">Zamawiający przewiduje udzielenie zamówień uzupełniających, o których mowa w art. 67 ust. 1 pkt 6  ustawy Prawo zamówień publicznych. </w:t>
      </w:r>
      <w:r w:rsidRPr="004852ED">
        <w:t>Zamówienie uzupełniające będzie polegało na</w:t>
      </w:r>
      <w:r>
        <w:t xml:space="preserve"> powtórzeniu podobnych robót budowlanych o wartości nie przekraczającej </w:t>
      </w:r>
      <w:r w:rsidR="008B17A2">
        <w:t>2</w:t>
      </w:r>
      <w:r>
        <w:t>0% zamówienia podstawowego.</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lastRenderedPageBreak/>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6F093E"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6F093E">
        <w:t xml:space="preserve">umowy – załącznik nr </w:t>
      </w:r>
      <w:r w:rsidR="006F093E" w:rsidRPr="006F093E">
        <w:t xml:space="preserve">7 </w:t>
      </w:r>
      <w:r w:rsidR="001074A9" w:rsidRPr="006F093E">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80095" w:rsidRDefault="00C80095" w:rsidP="007D0A52">
      <w:pPr>
        <w:pStyle w:val="Akapitzlist"/>
        <w:numPr>
          <w:ilvl w:val="1"/>
          <w:numId w:val="2"/>
        </w:numPr>
        <w:spacing w:after="0" w:line="240" w:lineRule="auto"/>
        <w:jc w:val="both"/>
      </w:pPr>
      <w:r w:rsidRPr="00C80095">
        <w:t>Umowa o udzielenie zamówienia publicznego zostanie zawarta na czas oznaczony</w:t>
      </w:r>
      <w:r>
        <w:t>.</w:t>
      </w:r>
    </w:p>
    <w:p w:rsidR="00F473FD" w:rsidRDefault="00F473FD" w:rsidP="00F473FD">
      <w:pPr>
        <w:pStyle w:val="Akapitzlist"/>
        <w:spacing w:after="0" w:line="240" w:lineRule="auto"/>
        <w:jc w:val="both"/>
      </w:pPr>
    </w:p>
    <w:p w:rsidR="00EF357E" w:rsidRPr="002F5606" w:rsidRDefault="00D2145A" w:rsidP="007D0A52">
      <w:pPr>
        <w:pStyle w:val="Akapitzlist"/>
        <w:numPr>
          <w:ilvl w:val="1"/>
          <w:numId w:val="2"/>
        </w:numPr>
        <w:spacing w:after="0" w:line="240" w:lineRule="auto"/>
        <w:jc w:val="both"/>
        <w:rPr>
          <w:b/>
        </w:rPr>
      </w:pPr>
      <w:r>
        <w:t xml:space="preserve"> Zamówienie</w:t>
      </w:r>
      <w:r w:rsidR="00EF357E" w:rsidRPr="00EF357E">
        <w:t xml:space="preserve"> należy zrealizować w</w:t>
      </w:r>
      <w:r w:rsidR="002F5606">
        <w:t xml:space="preserve"> następujących</w:t>
      </w:r>
      <w:r w:rsidR="00EF357E" w:rsidRPr="00EF357E">
        <w:t xml:space="preserve"> </w:t>
      </w:r>
      <w:r w:rsidR="00EF357E" w:rsidRPr="002B1D83">
        <w:t>termin</w:t>
      </w:r>
      <w:r w:rsidR="002F5606">
        <w:t>ach:</w:t>
      </w:r>
    </w:p>
    <w:p w:rsidR="002F5606" w:rsidRPr="00AE1E5D" w:rsidRDefault="00AE1E5D" w:rsidP="002F5606">
      <w:pPr>
        <w:spacing w:after="0" w:line="240" w:lineRule="auto"/>
        <w:ind w:left="708"/>
        <w:jc w:val="both"/>
        <w:rPr>
          <w:b/>
        </w:rPr>
      </w:pPr>
      <w:r>
        <w:rPr>
          <w:b/>
        </w:rPr>
        <w:t>Część</w:t>
      </w:r>
      <w:r w:rsidR="002F5606" w:rsidRPr="00AE1E5D">
        <w:rPr>
          <w:b/>
        </w:rPr>
        <w:t xml:space="preserve"> nr 1 do dnia </w:t>
      </w:r>
      <w:r w:rsidR="00FE0624" w:rsidRPr="00AE1E5D">
        <w:rPr>
          <w:b/>
        </w:rPr>
        <w:t>30.06.201</w:t>
      </w:r>
      <w:r w:rsidRPr="00AE1E5D">
        <w:rPr>
          <w:b/>
        </w:rPr>
        <w:t>7</w:t>
      </w:r>
      <w:r w:rsidR="00FE0624" w:rsidRPr="00AE1E5D">
        <w:rPr>
          <w:b/>
        </w:rPr>
        <w:t xml:space="preserve"> r.</w:t>
      </w:r>
    </w:p>
    <w:p w:rsidR="00FE0624" w:rsidRPr="00AE1E5D" w:rsidRDefault="00AE1E5D" w:rsidP="002F5606">
      <w:pPr>
        <w:spacing w:after="0" w:line="240" w:lineRule="auto"/>
        <w:ind w:left="708"/>
        <w:jc w:val="both"/>
        <w:rPr>
          <w:b/>
        </w:rPr>
      </w:pPr>
      <w:r>
        <w:rPr>
          <w:b/>
        </w:rPr>
        <w:t>Część</w:t>
      </w:r>
      <w:r w:rsidR="00FE0624" w:rsidRPr="00AE1E5D">
        <w:rPr>
          <w:b/>
        </w:rPr>
        <w:t xml:space="preserve"> nr 2 </w:t>
      </w:r>
      <w:r w:rsidR="004E3711" w:rsidRPr="00AE1E5D">
        <w:rPr>
          <w:b/>
        </w:rPr>
        <w:t xml:space="preserve">od </w:t>
      </w:r>
      <w:r w:rsidRPr="00AE1E5D">
        <w:rPr>
          <w:b/>
        </w:rPr>
        <w:t>30</w:t>
      </w:r>
      <w:r w:rsidR="004E3711" w:rsidRPr="00AE1E5D">
        <w:rPr>
          <w:b/>
        </w:rPr>
        <w:t xml:space="preserve">.06.2017 r. </w:t>
      </w:r>
      <w:r w:rsidR="00FE0624" w:rsidRPr="00AE1E5D">
        <w:rPr>
          <w:b/>
        </w:rPr>
        <w:t xml:space="preserve">do dnia </w:t>
      </w:r>
      <w:r w:rsidRPr="00AE1E5D">
        <w:rPr>
          <w:b/>
        </w:rPr>
        <w:t>20</w:t>
      </w:r>
      <w:r w:rsidR="00FE0624" w:rsidRPr="00AE1E5D">
        <w:rPr>
          <w:b/>
        </w:rPr>
        <w:t>.08.201</w:t>
      </w:r>
      <w:r w:rsidR="00CA6FC3" w:rsidRPr="00AE1E5D">
        <w:rPr>
          <w:b/>
        </w:rPr>
        <w:t>7</w:t>
      </w:r>
      <w:r w:rsidR="00FE0624" w:rsidRPr="00AE1E5D">
        <w:rPr>
          <w:b/>
        </w:rPr>
        <w:t xml:space="preserve"> r.</w:t>
      </w:r>
    </w:p>
    <w:p w:rsidR="00C80095" w:rsidRDefault="00C80095" w:rsidP="007D0A52">
      <w:pPr>
        <w:spacing w:after="0" w:line="240" w:lineRule="auto"/>
        <w:jc w:val="both"/>
        <w:rPr>
          <w:rFonts w:ascii="Arial" w:hAnsi="Arial" w:cs="Arial"/>
          <w:b/>
          <w:bCs/>
          <w:sz w:val="20"/>
          <w:szCs w:val="20"/>
          <w:lang w:eastAsia="pl-PL"/>
        </w:rPr>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E107F6">
        <w:t>:</w:t>
      </w:r>
    </w:p>
    <w:p w:rsidR="00E107F6" w:rsidRPr="00E107F6" w:rsidRDefault="00E107F6" w:rsidP="00E107F6">
      <w:pPr>
        <w:pStyle w:val="Akapitzlist"/>
        <w:spacing w:after="0" w:line="240" w:lineRule="auto"/>
        <w:ind w:left="1068"/>
        <w:jc w:val="both"/>
        <w:rPr>
          <w:b/>
          <w:u w:val="single"/>
        </w:rPr>
      </w:pPr>
      <w:r w:rsidRPr="00E107F6">
        <w:rPr>
          <w:b/>
          <w:u w:val="single"/>
        </w:rPr>
        <w:t xml:space="preserve">Dla </w:t>
      </w:r>
      <w:r w:rsidR="00976917">
        <w:rPr>
          <w:b/>
          <w:u w:val="single"/>
        </w:rPr>
        <w:t>części</w:t>
      </w:r>
      <w:r w:rsidRPr="00E107F6">
        <w:rPr>
          <w:b/>
          <w:u w:val="single"/>
        </w:rPr>
        <w:t xml:space="preserve"> nr 1</w:t>
      </w:r>
    </w:p>
    <w:p w:rsidR="00E107F6" w:rsidRDefault="00E107F6" w:rsidP="00382FD5">
      <w:pPr>
        <w:spacing w:after="0" w:line="240" w:lineRule="auto"/>
        <w:ind w:left="1068"/>
        <w:jc w:val="both"/>
        <w:rPr>
          <w:b/>
        </w:rPr>
      </w:pPr>
      <w:r>
        <w:lastRenderedPageBreak/>
        <w:t>O uzyskanie zamówienia mogą ubiegać się podmioty, które wykażą że posiadają</w:t>
      </w:r>
      <w:r w:rsidRPr="00E107F6">
        <w:t xml:space="preserve"> środk</w:t>
      </w:r>
      <w:r>
        <w:t>i</w:t>
      </w:r>
      <w:r w:rsidRPr="00E107F6">
        <w:t xml:space="preserve"> finansow</w:t>
      </w:r>
      <w:r>
        <w:t>e</w:t>
      </w:r>
      <w:r w:rsidRPr="00E107F6">
        <w:t xml:space="preserve"> lub zdolnoś</w:t>
      </w:r>
      <w:r>
        <w:t>ć</w:t>
      </w:r>
      <w:r w:rsidRPr="00E107F6">
        <w:t xml:space="preserve"> kredytow</w:t>
      </w:r>
      <w:r>
        <w:t>ą</w:t>
      </w:r>
      <w:r w:rsidRPr="00E107F6">
        <w:t xml:space="preserve"> w wysokości nie mniejszej niż </w:t>
      </w:r>
      <w:r w:rsidR="00976917" w:rsidRPr="00976917">
        <w:rPr>
          <w:b/>
        </w:rPr>
        <w:t>1</w:t>
      </w:r>
      <w:r w:rsidR="00976917">
        <w:rPr>
          <w:b/>
        </w:rPr>
        <w:t>5</w:t>
      </w:r>
      <w:r w:rsidRPr="00976917">
        <w:rPr>
          <w:b/>
        </w:rPr>
        <w:t>0.000,00 zł.</w:t>
      </w:r>
    </w:p>
    <w:p w:rsidR="00343EF3" w:rsidRDefault="00343EF3" w:rsidP="00976917">
      <w:pPr>
        <w:spacing w:after="0" w:line="240" w:lineRule="auto"/>
        <w:ind w:left="360" w:firstLine="708"/>
        <w:jc w:val="both"/>
        <w:rPr>
          <w:b/>
          <w:u w:val="single"/>
        </w:rPr>
      </w:pPr>
    </w:p>
    <w:p w:rsidR="00DA12DD" w:rsidRDefault="00DA12DD" w:rsidP="00976917">
      <w:pPr>
        <w:spacing w:after="0" w:line="240" w:lineRule="auto"/>
        <w:ind w:left="360" w:firstLine="708"/>
        <w:jc w:val="both"/>
      </w:pPr>
      <w:r w:rsidRPr="00DA12DD">
        <w:rPr>
          <w:b/>
          <w:u w:val="single"/>
        </w:rPr>
        <w:t xml:space="preserve">Dla </w:t>
      </w:r>
      <w:r w:rsidR="00976917">
        <w:rPr>
          <w:b/>
          <w:u w:val="single"/>
        </w:rPr>
        <w:t>części</w:t>
      </w:r>
      <w:r w:rsidRPr="00DA12DD">
        <w:rPr>
          <w:b/>
          <w:u w:val="single"/>
        </w:rPr>
        <w:t xml:space="preserve"> nr 2</w:t>
      </w:r>
      <w:r>
        <w:t>- Zamawiający nie stawia w tym zakresie warunku.</w:t>
      </w:r>
    </w:p>
    <w:p w:rsidR="00343EF3" w:rsidRDefault="00343EF3" w:rsidP="00976917">
      <w:pPr>
        <w:spacing w:after="0" w:line="240" w:lineRule="auto"/>
        <w:ind w:left="360" w:firstLine="708"/>
        <w:jc w:val="both"/>
      </w:pPr>
    </w:p>
    <w:p w:rsidR="00E2064B" w:rsidRDefault="00E2064B" w:rsidP="007D0A52">
      <w:pPr>
        <w:pStyle w:val="Akapitzlist"/>
        <w:numPr>
          <w:ilvl w:val="0"/>
          <w:numId w:val="9"/>
        </w:numPr>
        <w:spacing w:after="0" w:line="240" w:lineRule="auto"/>
        <w:jc w:val="both"/>
      </w:pPr>
      <w:r w:rsidRPr="001E3356">
        <w:rPr>
          <w:b/>
        </w:rPr>
        <w:t>zdolności technicznej lub zawodowej</w:t>
      </w:r>
      <w:r w:rsidR="003C31DF">
        <w:t>:</w:t>
      </w:r>
    </w:p>
    <w:p w:rsidR="00343EF3" w:rsidRDefault="00343EF3" w:rsidP="00343EF3">
      <w:pPr>
        <w:pStyle w:val="Akapitzlist"/>
        <w:spacing w:after="0" w:line="240" w:lineRule="auto"/>
        <w:ind w:left="1068"/>
        <w:jc w:val="both"/>
      </w:pPr>
    </w:p>
    <w:p w:rsidR="003C31DF" w:rsidRDefault="003C31DF" w:rsidP="003C31DF">
      <w:pPr>
        <w:pStyle w:val="Akapitzlist"/>
        <w:spacing w:after="0" w:line="240" w:lineRule="auto"/>
        <w:ind w:left="1068"/>
        <w:jc w:val="both"/>
        <w:rPr>
          <w:b/>
          <w:u w:val="single"/>
        </w:rPr>
      </w:pPr>
      <w:r w:rsidRPr="00A14789">
        <w:rPr>
          <w:b/>
          <w:u w:val="single"/>
        </w:rPr>
        <w:t xml:space="preserve">Dla </w:t>
      </w:r>
      <w:r w:rsidR="00976917">
        <w:rPr>
          <w:b/>
          <w:u w:val="single"/>
        </w:rPr>
        <w:t>części</w:t>
      </w:r>
      <w:r w:rsidRPr="00A14789">
        <w:rPr>
          <w:b/>
          <w:u w:val="single"/>
        </w:rPr>
        <w:t xml:space="preserve"> nr 1</w:t>
      </w:r>
    </w:p>
    <w:p w:rsidR="00343EF3" w:rsidRPr="00A14789" w:rsidRDefault="00343EF3" w:rsidP="003C31DF">
      <w:pPr>
        <w:pStyle w:val="Akapitzlist"/>
        <w:spacing w:after="0" w:line="240" w:lineRule="auto"/>
        <w:ind w:left="1068"/>
        <w:jc w:val="both"/>
        <w:rPr>
          <w:u w:val="single"/>
        </w:rPr>
      </w:pPr>
    </w:p>
    <w:p w:rsidR="003C31DF" w:rsidRDefault="00E2064B" w:rsidP="003C31DF">
      <w:pPr>
        <w:pStyle w:val="Akapitzlist"/>
        <w:numPr>
          <w:ilvl w:val="0"/>
          <w:numId w:val="10"/>
        </w:numPr>
        <w:spacing w:after="0" w:line="240" w:lineRule="auto"/>
        <w:jc w:val="both"/>
      </w:pPr>
      <w:r>
        <w:t xml:space="preserve">O uzyskanie zamówienia mogą ubiegać się podmioty </w:t>
      </w:r>
      <w:r w:rsidRPr="003C31DF">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co najm</w:t>
      </w:r>
      <w:r w:rsidR="0024320C" w:rsidRPr="0024320C">
        <w:t xml:space="preserve">niej jednego zamówienia porównywalnego do przedmiotu zamówienia. </w:t>
      </w:r>
      <w:r w:rsidR="003C31DF" w:rsidRPr="003C31DF">
        <w:t>Jako zamówienie porównywalne rozumie się wykonanie robót budowlanych polegających  na budowie budynku o kubaturze nie mniejszej niż 1.000 m3</w:t>
      </w:r>
      <w:r w:rsidR="003C31DF">
        <w:t>.</w:t>
      </w:r>
    </w:p>
    <w:p w:rsidR="00343EF3" w:rsidRDefault="00343EF3" w:rsidP="00343EF3">
      <w:pPr>
        <w:pStyle w:val="Akapitzlist"/>
        <w:spacing w:after="0" w:line="240" w:lineRule="auto"/>
        <w:ind w:left="1428"/>
        <w:jc w:val="both"/>
      </w:pPr>
    </w:p>
    <w:p w:rsidR="0024320C" w:rsidRPr="00343EF3" w:rsidRDefault="00E2064B" w:rsidP="007D0A52">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343EF3" w:rsidRPr="00343EF3" w:rsidRDefault="00343EF3" w:rsidP="00343EF3">
      <w:pPr>
        <w:spacing w:after="0" w:line="240" w:lineRule="auto"/>
        <w:jc w:val="both"/>
        <w:rPr>
          <w:color w:val="FF0000"/>
        </w:rPr>
      </w:pPr>
    </w:p>
    <w:p w:rsidR="003C31DF" w:rsidRDefault="003C31DF" w:rsidP="003C31DF">
      <w:pPr>
        <w:spacing w:after="0" w:line="240" w:lineRule="auto"/>
        <w:ind w:left="1068"/>
        <w:jc w:val="both"/>
      </w:pPr>
      <w:r>
        <w:t xml:space="preserve">- </w:t>
      </w:r>
      <w:r w:rsidRPr="003C31DF">
        <w:rPr>
          <w:b/>
        </w:rPr>
        <w:t>Kierownik budowy</w:t>
      </w:r>
      <w:r>
        <w:t xml:space="preserve"> – posiadający uprawnienia do kierowania budowy w zakresie </w:t>
      </w:r>
      <w:proofErr w:type="spellStart"/>
      <w:r>
        <w:t>konstrukcyjno</w:t>
      </w:r>
      <w:proofErr w:type="spellEnd"/>
      <w:r>
        <w:t xml:space="preserve"> – budowlanym, posiadający min. 3 lata doświadczenia.</w:t>
      </w:r>
    </w:p>
    <w:p w:rsidR="003C31DF" w:rsidRDefault="003C31DF" w:rsidP="003C31DF">
      <w:pPr>
        <w:spacing w:after="0" w:line="240" w:lineRule="auto"/>
        <w:ind w:left="1068"/>
        <w:jc w:val="both"/>
      </w:pPr>
      <w:r w:rsidRPr="003C31DF">
        <w:rPr>
          <w:b/>
        </w:rPr>
        <w:t>- Kierownik robót</w:t>
      </w:r>
      <w:r>
        <w:t xml:space="preserve"> – posiadający co najmniej uprawnienia do kierowania robotami </w:t>
      </w:r>
      <w:proofErr w:type="spellStart"/>
      <w:r>
        <w:t>instalacyjno</w:t>
      </w:r>
      <w:proofErr w:type="spellEnd"/>
      <w:r>
        <w:t>– inżynieryjnymi w zakresie sieci, instalacji i urządzeń wodociągowych i kanalizacyjnych, posiadający min. 3 lata doświadczenia.</w:t>
      </w:r>
      <w:r>
        <w:tab/>
      </w:r>
    </w:p>
    <w:p w:rsidR="003C31DF" w:rsidRDefault="003C31DF" w:rsidP="003C31DF">
      <w:pPr>
        <w:spacing w:after="0" w:line="240" w:lineRule="auto"/>
        <w:ind w:left="1068"/>
        <w:jc w:val="both"/>
      </w:pPr>
      <w:r>
        <w:t xml:space="preserve">- </w:t>
      </w:r>
      <w:r w:rsidRPr="003C31DF">
        <w:rPr>
          <w:b/>
        </w:rPr>
        <w:t>Kierownik robót</w:t>
      </w:r>
      <w:r>
        <w:t xml:space="preserve"> - posiadający uprawnienia do kierowania robotami instalacyjno- inżynieryjnymi w zakresie sieci, instalacji i urządzeń elektrycznych, posiadający min. 3 lata doświadczenia.</w:t>
      </w:r>
    </w:p>
    <w:p w:rsidR="003C31DF" w:rsidRDefault="003C31DF" w:rsidP="003C31DF">
      <w:pPr>
        <w:spacing w:after="0" w:line="240" w:lineRule="auto"/>
        <w:ind w:left="1068"/>
        <w:jc w:val="both"/>
      </w:pPr>
      <w:r>
        <w:t>UWAGA! Ilość lat doświadczeń należy liczyć od daty wystawienia uprawnień.</w:t>
      </w:r>
    </w:p>
    <w:p w:rsidR="00343EF3" w:rsidRDefault="00343EF3" w:rsidP="00976917">
      <w:pPr>
        <w:spacing w:after="0" w:line="240" w:lineRule="auto"/>
        <w:ind w:left="360" w:firstLine="708"/>
        <w:rPr>
          <w:b/>
          <w:u w:val="single"/>
        </w:rPr>
      </w:pPr>
    </w:p>
    <w:p w:rsidR="00694273" w:rsidRDefault="00976917" w:rsidP="00976917">
      <w:pPr>
        <w:spacing w:after="0" w:line="240" w:lineRule="auto"/>
        <w:ind w:left="360" w:firstLine="708"/>
        <w:rPr>
          <w:b/>
          <w:u w:val="single"/>
        </w:rPr>
      </w:pPr>
      <w:r>
        <w:rPr>
          <w:b/>
          <w:u w:val="single"/>
        </w:rPr>
        <w:t>Dla części</w:t>
      </w:r>
      <w:r w:rsidR="00A14789" w:rsidRPr="00F56D6D">
        <w:rPr>
          <w:b/>
          <w:u w:val="single"/>
        </w:rPr>
        <w:t xml:space="preserve"> nr 2</w:t>
      </w:r>
    </w:p>
    <w:p w:rsidR="00343EF3" w:rsidRPr="00F56D6D" w:rsidRDefault="00343EF3" w:rsidP="00976917">
      <w:pPr>
        <w:spacing w:after="0" w:line="240" w:lineRule="auto"/>
        <w:ind w:left="360" w:firstLine="708"/>
        <w:rPr>
          <w:b/>
          <w:u w:val="single"/>
        </w:rPr>
      </w:pPr>
    </w:p>
    <w:p w:rsidR="00F56D6D" w:rsidRPr="0024320C" w:rsidRDefault="00F56D6D" w:rsidP="00F56D6D">
      <w:pPr>
        <w:pStyle w:val="Akapitzlist"/>
        <w:numPr>
          <w:ilvl w:val="0"/>
          <w:numId w:val="37"/>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F56D6D" w:rsidRDefault="00F56D6D" w:rsidP="00F56D6D">
      <w:pPr>
        <w:spacing w:after="0" w:line="240" w:lineRule="auto"/>
        <w:ind w:left="1068"/>
        <w:jc w:val="both"/>
      </w:pPr>
      <w:r w:rsidRPr="003C31DF">
        <w:rPr>
          <w:b/>
        </w:rPr>
        <w:t>- Kierownik robót</w:t>
      </w:r>
      <w:r>
        <w:t xml:space="preserve"> – posiadający co najmniej uprawnienia do kierowania robotami </w:t>
      </w:r>
      <w:proofErr w:type="spellStart"/>
      <w:r>
        <w:t>instalacyjno</w:t>
      </w:r>
      <w:proofErr w:type="spellEnd"/>
      <w:r>
        <w:t xml:space="preserve">– inżynieryjnymi w zakresie sieci, instalacji </w:t>
      </w:r>
      <w:r w:rsidR="00171435">
        <w:t>sanitarnych</w:t>
      </w:r>
      <w:r>
        <w:t>, posiadający min. 3 lata doświadczenia.</w:t>
      </w:r>
      <w:r>
        <w:tab/>
      </w:r>
    </w:p>
    <w:p w:rsidR="00F56D6D" w:rsidRDefault="00F56D6D" w:rsidP="00F56D6D">
      <w:pPr>
        <w:spacing w:after="0" w:line="240" w:lineRule="auto"/>
        <w:ind w:left="1068"/>
        <w:jc w:val="both"/>
      </w:pPr>
      <w:r>
        <w:t>UWAGA! Ilość lat doświadczeń należy liczyć od daty wystawienia uprawnień.</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w:t>
      </w:r>
      <w:proofErr w:type="spellStart"/>
      <w:r>
        <w:t>p.z.p</w:t>
      </w:r>
      <w:proofErr w:type="spellEnd"/>
      <w:r>
        <w:t xml:space="preserve">. oraz wykonawcę w stosunku do którego zachodzi podstawa wykluczenia wskazana w art. 24 ust. 5 pkt 1 </w:t>
      </w:r>
      <w:proofErr w:type="spellStart"/>
      <w:r>
        <w:t>p.z.p</w:t>
      </w:r>
      <w:proofErr w:type="spellEnd"/>
      <w:r>
        <w:t xml:space="preserve">.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 xml:space="preserve">Wykluczenie Wykonawcy następuje zgodnie z art. 24 ust. 7 </w:t>
      </w:r>
      <w:proofErr w:type="spellStart"/>
      <w:r>
        <w:t>p.z.p</w:t>
      </w:r>
      <w:proofErr w:type="spellEnd"/>
      <w:r>
        <w:t>.</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proofErr w:type="spellStart"/>
      <w:r>
        <w:t>p.z.p</w:t>
      </w:r>
      <w:proofErr w:type="spellEnd"/>
      <w:r>
        <w:t xml:space="preserve">., może przedstawić dowody na to, że podjęte przez niego środki są wystarczające do wykazania jego rzetelności, w szczególności udowodnić naprawienie szkody </w:t>
      </w:r>
      <w:r>
        <w:lastRenderedPageBreak/>
        <w:t>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Default="007862F3" w:rsidP="00CD7C9F">
      <w:pPr>
        <w:spacing w:after="0" w:line="240" w:lineRule="auto"/>
        <w:ind w:left="360"/>
        <w:jc w:val="both"/>
      </w:pPr>
      <w:r>
        <w:t>1)</w:t>
      </w:r>
      <w:r>
        <w:tab/>
        <w:t xml:space="preserve">nie podlega wykluczeniu- </w:t>
      </w:r>
      <w:r w:rsidRPr="00511E27">
        <w:rPr>
          <w:b/>
        </w:rPr>
        <w:t xml:space="preserve">wzór oświadczenia stanowi załącznik nr </w:t>
      </w:r>
      <w:r w:rsidR="008B399D">
        <w:rPr>
          <w:b/>
        </w:rPr>
        <w:t>2</w:t>
      </w:r>
      <w:r w:rsidRPr="00511E27">
        <w:rPr>
          <w:b/>
        </w:rPr>
        <w:t xml:space="preserve"> do SIWZ</w:t>
      </w:r>
    </w:p>
    <w:p w:rsidR="00054618" w:rsidRDefault="00054618" w:rsidP="00CD7C9F">
      <w:pPr>
        <w:spacing w:after="0" w:line="240" w:lineRule="auto"/>
        <w:ind w:left="360"/>
        <w:jc w:val="both"/>
      </w:pPr>
      <w:r>
        <w:t>2)</w:t>
      </w:r>
      <w:r>
        <w:tab/>
        <w:t>spełnia</w:t>
      </w:r>
      <w:r w:rsidR="007862F3">
        <w:t xml:space="preserve"> warunki udziału w postępowaniu- </w:t>
      </w:r>
      <w:r w:rsidR="007862F3" w:rsidRPr="00511E27">
        <w:rPr>
          <w:b/>
        </w:rPr>
        <w:t xml:space="preserve">wzór oświadczenia stanowi załącznik nr </w:t>
      </w:r>
      <w:r w:rsidR="008B399D">
        <w:rPr>
          <w:b/>
        </w:rPr>
        <w:t>3</w:t>
      </w:r>
      <w:r w:rsidR="007862F3" w:rsidRPr="00511E27">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xml:space="preserve">: Wykonawca, w terminie 3 dni od dnia zamieszczenia na stronie internetowej informacji, o której mowa w art. 86 ust. 5 </w:t>
      </w:r>
      <w:proofErr w:type="spellStart"/>
      <w:r>
        <w:t>p.z.p</w:t>
      </w:r>
      <w:proofErr w:type="spellEnd"/>
      <w:r>
        <w:t xml:space="preserve">., przekazuje Zamawiającemu oświadczenie o przynależności lub braku przynależności do tej samej grupy kapitałowej, o której mowa w art. 24 ust. 1 pkt 23 </w:t>
      </w:r>
      <w:proofErr w:type="spellStart"/>
      <w:r>
        <w:t>p.z.p</w:t>
      </w:r>
      <w:proofErr w:type="spellEnd"/>
      <w:r>
        <w:t>.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stanowi Załącznik nr </w:t>
      </w:r>
      <w:r w:rsidR="008B399D">
        <w:rPr>
          <w:b/>
        </w:rPr>
        <w:t>6</w:t>
      </w:r>
      <w:r w:rsidR="003D7218" w:rsidRPr="003D7218">
        <w:rPr>
          <w:b/>
        </w:rPr>
        <w:t xml:space="preserve"> do SIWZ</w:t>
      </w:r>
      <w:r w:rsidR="00F827F7" w:rsidRPr="003D721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 xml:space="preserve">Zamawiający, zgodnie z art. 24 aa </w:t>
      </w:r>
      <w:proofErr w:type="spellStart"/>
      <w:r w:rsidRPr="00F827F7">
        <w:rPr>
          <w:b/>
          <w:u w:val="single"/>
        </w:rPr>
        <w:t>p.z.p</w:t>
      </w:r>
      <w:proofErr w:type="spellEnd"/>
      <w:r w:rsidRPr="00F827F7">
        <w:rPr>
          <w:b/>
          <w:u w:val="single"/>
        </w:rPr>
        <w:t>.,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lastRenderedPageBreak/>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 xml:space="preserve">Wykonawca na wezwanie Zamawiającego na podstawie art. 26 ust. 2 </w:t>
      </w:r>
      <w:proofErr w:type="spellStart"/>
      <w:r w:rsidRPr="00F827F7">
        <w:rPr>
          <w:b/>
          <w:u w:val="single"/>
        </w:rPr>
        <w:t>p.z.p</w:t>
      </w:r>
      <w:proofErr w:type="spellEnd"/>
      <w:r w:rsidRPr="00F827F7">
        <w:rPr>
          <w:b/>
          <w:u w:val="single"/>
        </w:rPr>
        <w:t>.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171435"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 </w:t>
      </w:r>
      <w:r w:rsidR="00F827F7" w:rsidRPr="00511E27">
        <w:rPr>
          <w:b/>
        </w:rPr>
        <w:t>wzór wykazu stanowi Załącznik nr</w:t>
      </w:r>
      <w:r w:rsidR="0010396D" w:rsidRPr="00511E27">
        <w:rPr>
          <w:b/>
        </w:rPr>
        <w:t xml:space="preserve"> </w:t>
      </w:r>
      <w:r w:rsidR="008B399D">
        <w:rPr>
          <w:b/>
        </w:rPr>
        <w:t>4</w:t>
      </w:r>
      <w:r w:rsidR="0010396D" w:rsidRPr="00511E27">
        <w:rPr>
          <w:b/>
        </w:rPr>
        <w:t xml:space="preserve"> do SIWZ</w:t>
      </w:r>
      <w:r w:rsidR="006627D4">
        <w:rPr>
          <w:b/>
        </w:rPr>
        <w:t xml:space="preserve"> </w:t>
      </w:r>
      <w:r w:rsidR="00F1274A" w:rsidRPr="00171435">
        <w:rPr>
          <w:b/>
        </w:rPr>
        <w:t>(dotyczy</w:t>
      </w:r>
      <w:r w:rsidR="00F80676">
        <w:rPr>
          <w:b/>
        </w:rPr>
        <w:t xml:space="preserve"> tylko </w:t>
      </w:r>
      <w:r w:rsidR="00F1274A" w:rsidRPr="00171435">
        <w:rPr>
          <w:b/>
        </w:rPr>
        <w:t>części</w:t>
      </w:r>
      <w:r w:rsidR="006627D4" w:rsidRPr="00171435">
        <w:rPr>
          <w:b/>
        </w:rPr>
        <w:t xml:space="preserve"> nr 1).</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454355" w:rsidRDefault="00454355" w:rsidP="00454355">
      <w:pPr>
        <w:pStyle w:val="Akapitzlist"/>
        <w:spacing w:after="0" w:line="240" w:lineRule="auto"/>
        <w:ind w:left="1080"/>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wykazu stanowi Załącznik nr </w:t>
      </w:r>
      <w:r w:rsidR="008B399D">
        <w:rPr>
          <w:b/>
        </w:rPr>
        <w:t>5</w:t>
      </w:r>
      <w:r w:rsidR="0010396D" w:rsidRPr="00511E27">
        <w:rPr>
          <w:b/>
        </w:rPr>
        <w:t xml:space="preserve"> do SIWZ</w:t>
      </w:r>
      <w:r w:rsidR="00F827F7" w:rsidRPr="00511E27">
        <w:rPr>
          <w:b/>
        </w:rPr>
        <w:t>.</w:t>
      </w:r>
    </w:p>
    <w:p w:rsidR="007E7CEC" w:rsidRDefault="007E7CEC" w:rsidP="007E7CEC">
      <w:pPr>
        <w:pStyle w:val="Akapitzlist"/>
        <w:spacing w:after="0" w:line="240" w:lineRule="auto"/>
        <w:ind w:left="1080"/>
        <w:jc w:val="both"/>
        <w:rPr>
          <w:b/>
        </w:rPr>
      </w:pPr>
    </w:p>
    <w:p w:rsidR="007E7CEC" w:rsidRPr="00171435" w:rsidRDefault="007E7CEC" w:rsidP="007E7CEC">
      <w:pPr>
        <w:pStyle w:val="Akapitzlist"/>
        <w:numPr>
          <w:ilvl w:val="0"/>
          <w:numId w:val="13"/>
        </w:numPr>
        <w:spacing w:after="0" w:line="240" w:lineRule="auto"/>
        <w:jc w:val="both"/>
        <w:rPr>
          <w:b/>
        </w:rPr>
      </w:pPr>
      <w:r w:rsidRPr="006A5F67">
        <w:t xml:space="preserve">Informację banku lub spółdzielczej kasy oszczędnościowo- kredytowej potwierdzającej wysokość posiadanych środków finansowych lub zdolność kredytową Wykonawcy, w okresie nie wcześniejszym niż 1 miesiąc przed </w:t>
      </w:r>
      <w:r w:rsidR="00171435">
        <w:t>upływem terminu składania ofert</w:t>
      </w:r>
      <w:r w:rsidR="00F80676">
        <w:t xml:space="preserve"> </w:t>
      </w:r>
      <w:r w:rsidR="00171435" w:rsidRPr="00171435">
        <w:rPr>
          <w:b/>
        </w:rPr>
        <w:t>- dotyczy</w:t>
      </w:r>
      <w:r w:rsidR="00F80676">
        <w:rPr>
          <w:b/>
        </w:rPr>
        <w:t xml:space="preserve"> tylko</w:t>
      </w:r>
      <w:r w:rsidR="00171435" w:rsidRPr="00171435">
        <w:rPr>
          <w:b/>
        </w:rPr>
        <w:t xml:space="preserve"> części nr 1</w:t>
      </w:r>
      <w:r w:rsidR="00F80676">
        <w:rPr>
          <w:b/>
        </w:rPr>
        <w:t>.</w:t>
      </w:r>
    </w:p>
    <w:p w:rsidR="00F827F7" w:rsidRDefault="00F827F7" w:rsidP="00CD7C9F">
      <w:pPr>
        <w:spacing w:after="0" w:line="240" w:lineRule="auto"/>
        <w:jc w:val="both"/>
        <w:rPr>
          <w:b/>
          <w:u w:val="single"/>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w:t>
      </w:r>
      <w:proofErr w:type="spellStart"/>
      <w:r w:rsidRPr="00C73C7C">
        <w:rPr>
          <w:b/>
        </w:rPr>
        <w:t>p.z.p</w:t>
      </w:r>
      <w:proofErr w:type="spellEnd"/>
      <w:r w:rsidRPr="00C73C7C">
        <w:rPr>
          <w:b/>
        </w:rPr>
        <w:t xml:space="preserve">.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C73C7C" w:rsidRPr="00715A6A" w:rsidRDefault="00C73C7C" w:rsidP="00CD7C9F">
      <w:pPr>
        <w:pStyle w:val="Akapitzlist"/>
        <w:spacing w:after="0" w:line="240" w:lineRule="auto"/>
        <w:ind w:left="1080"/>
        <w:jc w:val="both"/>
        <w:rPr>
          <w:b/>
          <w:i/>
        </w:rPr>
      </w:pPr>
      <w:r w:rsidRPr="00715A6A">
        <w:rPr>
          <w:b/>
          <w:i/>
        </w:rPr>
        <w:t>Dokumenty powinny być wystawione nie wcześniej niż 6 miesięcy przed upływem terminu składania ofert.</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 xml:space="preserve">Wykonawca nie jest obowiązany do złożenia oświadczeń lub dokumentów potwierdzających okoliczności, o których mowa w art. 25 ust. 1 pkt 1 i 3 </w:t>
      </w:r>
      <w:proofErr w:type="spellStart"/>
      <w:r w:rsidRPr="00CF798D">
        <w:t>p.z.p</w:t>
      </w:r>
      <w:proofErr w:type="spellEnd"/>
      <w:r w:rsidRPr="00CF798D">
        <w:t>.,</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w:t>
      </w:r>
      <w:proofErr w:type="spellStart"/>
      <w:r w:rsidRPr="008561A1">
        <w:rPr>
          <w:b/>
        </w:rPr>
        <w:t>p.z.p</w:t>
      </w:r>
      <w:proofErr w:type="spellEnd"/>
      <w:r w:rsidRPr="008561A1">
        <w:rPr>
          <w:b/>
        </w:rPr>
        <w:t xml:space="preserve">.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 xml:space="preserve">Zgodnie ze treścią art. 22a ust. 4 </w:t>
      </w:r>
      <w:proofErr w:type="spellStart"/>
      <w:r w:rsidRPr="007047F5">
        <w:rPr>
          <w:b/>
        </w:rPr>
        <w:t>p.z.p</w:t>
      </w:r>
      <w:proofErr w:type="spellEnd"/>
      <w:r w:rsidRPr="007047F5">
        <w:rPr>
          <w:b/>
        </w:rPr>
        <w:t>.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Default="00BA3420" w:rsidP="00081560">
      <w:pPr>
        <w:spacing w:after="0" w:line="240" w:lineRule="auto"/>
        <w:jc w:val="both"/>
      </w:pPr>
    </w:p>
    <w:p w:rsidR="00BA3420" w:rsidRDefault="00BA3420" w:rsidP="00081560">
      <w:pPr>
        <w:spacing w:after="0" w:line="240" w:lineRule="auto"/>
        <w:jc w:val="both"/>
      </w:pPr>
    </w:p>
    <w:p w:rsidR="00BA3420" w:rsidRPr="00454355" w:rsidRDefault="00DD2121" w:rsidP="00081560">
      <w:pPr>
        <w:pStyle w:val="Akapitzlist"/>
        <w:numPr>
          <w:ilvl w:val="0"/>
          <w:numId w:val="2"/>
        </w:numPr>
        <w:spacing w:after="0" w:line="240" w:lineRule="auto"/>
        <w:jc w:val="both"/>
      </w:pPr>
      <w:r w:rsidRPr="00B45BB5">
        <w:rPr>
          <w:rFonts w:ascii="Arial" w:hAnsi="Arial" w:cs="Arial"/>
          <w:b/>
          <w:bCs/>
          <w:sz w:val="20"/>
          <w:szCs w:val="20"/>
          <w:lang w:eastAsia="pl-PL"/>
        </w:rPr>
        <w:t>INFORMACJA DLA WYKONAWCÓW WSPÓLNIE UBIEGAJĄCYCH SIĘ O UDZIELE</w:t>
      </w:r>
      <w:r>
        <w:rPr>
          <w:rFonts w:ascii="Arial" w:hAnsi="Arial" w:cs="Arial"/>
          <w:b/>
          <w:bCs/>
          <w:sz w:val="20"/>
          <w:szCs w:val="20"/>
          <w:lang w:eastAsia="pl-PL"/>
        </w:rPr>
        <w:t>NIE ZAMÓWIENIA (ART. 23 P.Z.P.).</w:t>
      </w:r>
    </w:p>
    <w:p w:rsidR="00454355" w:rsidRPr="00BA3420"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w:t>
      </w:r>
      <w:proofErr w:type="spellStart"/>
      <w:r>
        <w:t>p.z.p</w:t>
      </w:r>
      <w:proofErr w:type="spellEnd"/>
      <w:r>
        <w:t xml:space="preserve">., </w:t>
      </w:r>
      <w:r w:rsidRPr="006B47BB">
        <w:t xml:space="preserve">natomiast spełnianie warunków udziału w postępowaniu Wykonawcy wykazują zgodnie z pkt 6.2. </w:t>
      </w:r>
      <w:r w:rsidR="006B47BB" w:rsidRPr="006B47BB">
        <w:t>SIWZ</w:t>
      </w:r>
      <w:r w:rsidR="00454355">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lastRenderedPageBreak/>
        <w:t xml:space="preserve">W przypadku wspólnego ubiegania się o zamówienie przez Wykonawców, </w:t>
      </w:r>
      <w:r w:rsidRPr="00ED6015">
        <w:rPr>
          <w:b/>
        </w:rPr>
        <w:t xml:space="preserve">Oświadczenia, o którym mowa w pkt. 8.2 </w:t>
      </w:r>
      <w:r w:rsidR="006B47BB" w:rsidRPr="00ED6015">
        <w:rPr>
          <w:b/>
        </w:rPr>
        <w:t>SIWZ</w:t>
      </w:r>
      <w:r w:rsidRPr="00ED6015">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w:t>
      </w:r>
      <w:r>
        <w:lastRenderedPageBreak/>
        <w:t xml:space="preserve">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 xml:space="preserve">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w:t>
      </w:r>
      <w:proofErr w:type="spellStart"/>
      <w:r w:rsidRPr="005750C0">
        <w:t>p.z.p</w:t>
      </w:r>
      <w:proofErr w:type="spellEnd"/>
      <w:r w:rsidRPr="005750C0">
        <w:t>.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Poświadczenia za zgodność z oryginałem dokonuje Wykonawca albo podmiot trzeci albo Wykonawca wspólnie ubiegający się o udzielenie zamówienia publicznego, albo podwykonawca - odpowiednio, w zakresie dokumentów, które każdego z nich dotyczą. Poświadczenie za zgodność z oryginałem następuje w formie pisemnej lub w formie elektronicznej.</w:t>
      </w:r>
    </w:p>
    <w:p w:rsidR="00454355" w:rsidRDefault="00454355" w:rsidP="00454355">
      <w:pPr>
        <w:pStyle w:val="Styl1"/>
        <w:numPr>
          <w:ilvl w:val="0"/>
          <w:numId w:val="0"/>
        </w:numPr>
        <w:spacing w:after="0" w:line="240" w:lineRule="auto"/>
        <w:ind w:left="720"/>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B64366">
        <w:t xml:space="preserve">Kazimierz Czaja- Kierownik Inwestycji, </w:t>
      </w:r>
    </w:p>
    <w:p w:rsidR="00A96D61" w:rsidRDefault="00B64366" w:rsidP="00A96D61">
      <w:pPr>
        <w:pStyle w:val="Styl1"/>
        <w:numPr>
          <w:ilvl w:val="0"/>
          <w:numId w:val="0"/>
        </w:numPr>
        <w:spacing w:after="0" w:line="240" w:lineRule="auto"/>
        <w:ind w:left="720"/>
        <w:jc w:val="both"/>
      </w:pPr>
      <w:r>
        <w:t>Wiesław Kapustka</w:t>
      </w:r>
      <w:r w:rsidR="00912106">
        <w:t xml:space="preserve"> – inspektor w Ref. </w:t>
      </w:r>
      <w:proofErr w:type="spellStart"/>
      <w:r w:rsidR="00912106">
        <w:t>Inwest</w:t>
      </w:r>
      <w:proofErr w:type="spellEnd"/>
      <w:r w:rsidR="00912106">
        <w: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E50916" w:rsidRDefault="0064553D" w:rsidP="00A96D61">
      <w:pPr>
        <w:pStyle w:val="Akapitzlist"/>
        <w:numPr>
          <w:ilvl w:val="1"/>
          <w:numId w:val="2"/>
        </w:numPr>
        <w:spacing w:after="0" w:line="240" w:lineRule="auto"/>
        <w:jc w:val="both"/>
        <w:rPr>
          <w:b/>
        </w:rPr>
      </w:pPr>
      <w:r>
        <w:t>Wykonawca zobowiązany jest wnieść przed upływem terminu składania ofert wadium</w:t>
      </w:r>
      <w:r w:rsidR="00E50916">
        <w:t>:</w:t>
      </w:r>
      <w:r>
        <w:t xml:space="preserve"> </w:t>
      </w:r>
    </w:p>
    <w:p w:rsidR="00E50916" w:rsidRPr="00E50916" w:rsidRDefault="00E50916" w:rsidP="00E50916">
      <w:pPr>
        <w:pStyle w:val="Akapitzlist"/>
        <w:numPr>
          <w:ilvl w:val="0"/>
          <w:numId w:val="38"/>
        </w:numPr>
        <w:spacing w:after="0" w:line="240" w:lineRule="auto"/>
        <w:jc w:val="both"/>
        <w:rPr>
          <w:b/>
        </w:rPr>
      </w:pPr>
      <w:r w:rsidRPr="00E50916">
        <w:rPr>
          <w:b/>
          <w:u w:val="single"/>
        </w:rPr>
        <w:t xml:space="preserve">Dla </w:t>
      </w:r>
      <w:r w:rsidR="000C2629">
        <w:rPr>
          <w:b/>
          <w:u w:val="single"/>
        </w:rPr>
        <w:t>Części</w:t>
      </w:r>
      <w:r w:rsidRPr="00E50916">
        <w:rPr>
          <w:b/>
          <w:u w:val="single"/>
        </w:rPr>
        <w:t xml:space="preserve"> nr 1</w:t>
      </w:r>
      <w:r>
        <w:t>:</w:t>
      </w:r>
      <w:r w:rsidR="0064553D" w:rsidRPr="00A96D61">
        <w:t xml:space="preserve"> </w:t>
      </w:r>
      <w:r>
        <w:t xml:space="preserve">w wysokości </w:t>
      </w:r>
      <w:r w:rsidRPr="00E50916">
        <w:rPr>
          <w:b/>
        </w:rPr>
        <w:t>6</w:t>
      </w:r>
      <w:r w:rsidR="00A96D61" w:rsidRPr="00A96D61">
        <w:rPr>
          <w:b/>
        </w:rPr>
        <w:t>.</w:t>
      </w:r>
      <w:r w:rsidR="0064553D" w:rsidRPr="00A96D61">
        <w:rPr>
          <w:b/>
        </w:rPr>
        <w:t>000,00 PLN</w:t>
      </w:r>
      <w:r w:rsidR="0064553D" w:rsidRPr="00A96D61">
        <w:t xml:space="preserve">. </w:t>
      </w:r>
    </w:p>
    <w:p w:rsidR="00E50916" w:rsidRPr="00E50916" w:rsidRDefault="000C2629" w:rsidP="00E50916">
      <w:pPr>
        <w:pStyle w:val="Akapitzlist"/>
        <w:numPr>
          <w:ilvl w:val="0"/>
          <w:numId w:val="38"/>
        </w:numPr>
        <w:spacing w:after="0" w:line="240" w:lineRule="auto"/>
        <w:jc w:val="both"/>
        <w:rPr>
          <w:b/>
        </w:rPr>
      </w:pPr>
      <w:r>
        <w:rPr>
          <w:b/>
          <w:u w:val="single"/>
        </w:rPr>
        <w:t>Dla Części</w:t>
      </w:r>
      <w:r w:rsidR="00E50916" w:rsidRPr="00E50916">
        <w:rPr>
          <w:b/>
          <w:u w:val="single"/>
        </w:rPr>
        <w:t xml:space="preserve"> nr 2</w:t>
      </w:r>
      <w:r w:rsidR="00E50916">
        <w:t xml:space="preserve">: w wysokości </w:t>
      </w:r>
      <w:r w:rsidR="00E50916" w:rsidRPr="00E50916">
        <w:rPr>
          <w:b/>
        </w:rPr>
        <w:t>1.000,00 PLN</w:t>
      </w:r>
      <w:r w:rsidR="00E834E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E50916" w:rsidRPr="00F30F1A">
        <w:rPr>
          <w:b/>
          <w:color w:val="FF0000"/>
        </w:rPr>
        <w:t>27</w:t>
      </w:r>
      <w:r w:rsidR="00A96D61" w:rsidRPr="00F30F1A">
        <w:rPr>
          <w:b/>
          <w:color w:val="FF0000"/>
        </w:rPr>
        <w:t>.10</w:t>
      </w:r>
      <w:r w:rsidRPr="00F30F1A">
        <w:rPr>
          <w:b/>
          <w:color w:val="FF0000"/>
        </w:rPr>
        <w:t>.2016 r</w:t>
      </w:r>
      <w:r w:rsidRPr="00E50916">
        <w:rPr>
          <w:b/>
        </w:rPr>
        <w:t xml:space="preserve">.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lastRenderedPageBreak/>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lastRenderedPageBreak/>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783C47">
        <w:rPr>
          <w:b/>
        </w:rPr>
        <w:t xml:space="preserve">- </w:t>
      </w:r>
      <w:r w:rsidRPr="00783C47">
        <w:rPr>
          <w:b/>
        </w:rPr>
        <w:t xml:space="preserve">Załącznik </w:t>
      </w:r>
      <w:r w:rsidR="00783C47" w:rsidRPr="00783C47">
        <w:rPr>
          <w:b/>
        </w:rPr>
        <w:t>1</w:t>
      </w:r>
      <w:r w:rsidRPr="00783C47">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lastRenderedPageBreak/>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171435">
      <w:pPr>
        <w:pStyle w:val="Akapitzlist"/>
        <w:numPr>
          <w:ilvl w:val="0"/>
          <w:numId w:val="17"/>
        </w:numPr>
        <w:spacing w:after="0" w:line="240" w:lineRule="auto"/>
        <w:jc w:val="both"/>
      </w:pPr>
      <w:r w:rsidRPr="00994F6A">
        <w:rPr>
          <w:b/>
        </w:rPr>
        <w:t>Kosztorys ofertowy</w:t>
      </w:r>
      <w:r w:rsidR="00171435">
        <w:rPr>
          <w:b/>
        </w:rPr>
        <w:t xml:space="preserve"> sporządzony</w:t>
      </w:r>
      <w:r w:rsidR="00205FD6">
        <w:t xml:space="preserve"> i podpisany przez Wykonawcę</w:t>
      </w:r>
    </w:p>
    <w:p w:rsidR="00171435" w:rsidRDefault="00171435" w:rsidP="00171435">
      <w:pPr>
        <w:pStyle w:val="Akapitzlist"/>
      </w:pPr>
    </w:p>
    <w:p w:rsidR="006E391A" w:rsidRPr="00994F6A" w:rsidRDefault="001447CC" w:rsidP="00171435">
      <w:pPr>
        <w:pStyle w:val="Akapitzlist"/>
        <w:spacing w:after="0" w:line="240" w:lineRule="auto"/>
        <w:ind w:left="1080"/>
        <w:jc w:val="both"/>
      </w:pPr>
      <w:r w:rsidRPr="00994F6A">
        <w:t xml:space="preserve">Nie złożenie przedmiotowego dokumentu będzie skutkowało odrzuceniem oferty na podstawie art. 89 ust. 1 pkt 2 </w:t>
      </w:r>
      <w:proofErr w:type="spellStart"/>
      <w:r w:rsidRPr="00994F6A">
        <w:t>p.z.p</w:t>
      </w:r>
      <w:proofErr w:type="spellEnd"/>
      <w:r w:rsidRPr="00994F6A">
        <w:t xml:space="preserve">. Dokument nie </w:t>
      </w:r>
      <w:r w:rsidR="006E391A" w:rsidRPr="00994F6A">
        <w:t>podlega procedurze uzupełnienia.</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zgodnie z tymi wzorami, co do treści oraz opisu kolumn i wierszy.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 xml:space="preserve">Zamawiający informuje, iż zgodnie z art. 8 ust. 3 </w:t>
      </w:r>
      <w:proofErr w:type="spellStart"/>
      <w:r w:rsidRPr="00994F6A">
        <w:t>p.z.p</w:t>
      </w:r>
      <w:proofErr w:type="spellEnd"/>
      <w:r w:rsidRPr="00994F6A">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w:t>
      </w:r>
      <w:proofErr w:type="spellStart"/>
      <w:r w:rsidRPr="00994F6A">
        <w:t>p.z.p</w:t>
      </w:r>
      <w:proofErr w:type="spellEnd"/>
      <w:r w:rsidRPr="00994F6A">
        <w:t>.</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454355" w:rsidRDefault="00454355" w:rsidP="00994F6A">
      <w:pPr>
        <w:spacing w:after="0" w:line="240" w:lineRule="auto"/>
        <w:jc w:val="both"/>
      </w:pP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7A398A" w:rsidRPr="00BD3000" w:rsidRDefault="004D5578" w:rsidP="00AE175F">
      <w:pPr>
        <w:jc w:val="center"/>
      </w:pPr>
      <w:r w:rsidRPr="00C54A2E">
        <w:rPr>
          <w:b/>
        </w:rPr>
        <w:t>„Poprawa infrastruktury dydaktycznej w Gminie Radomyśl Wielki- roboty budowlane”</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4D5578" w:rsidRPr="004D5578">
        <w:rPr>
          <w:b/>
          <w:color w:val="FF0000"/>
          <w:shd w:val="clear" w:color="auto" w:fill="FFFF00"/>
        </w:rPr>
        <w:t>27</w:t>
      </w:r>
      <w:r w:rsidR="0056295F" w:rsidRPr="004D5578">
        <w:rPr>
          <w:b/>
          <w:color w:val="FF0000"/>
          <w:shd w:val="clear" w:color="auto" w:fill="FFFF00"/>
        </w:rPr>
        <w:t>.10</w:t>
      </w:r>
      <w:r w:rsidRPr="004D5578">
        <w:rPr>
          <w:b/>
          <w:color w:val="FF0000"/>
          <w:shd w:val="clear" w:color="auto" w:fill="FFFF00"/>
        </w:rPr>
        <w:t xml:space="preserve">.2016 </w:t>
      </w:r>
      <w:r w:rsidR="00FB08A0">
        <w:rPr>
          <w:b/>
          <w:color w:val="000000"/>
          <w:shd w:val="clear" w:color="auto" w:fill="FFFF00"/>
        </w:rPr>
        <w:t>r. godz. 10:30</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4D5578" w:rsidRPr="004D5578">
        <w:rPr>
          <w:b/>
          <w:color w:val="FF0000"/>
        </w:rPr>
        <w:t>27</w:t>
      </w:r>
      <w:r w:rsidR="00944F47" w:rsidRPr="004D5578">
        <w:rPr>
          <w:b/>
          <w:color w:val="FF0000"/>
        </w:rPr>
        <w:t>.10.2016</w:t>
      </w:r>
      <w:r w:rsidRPr="004D5578">
        <w:rPr>
          <w:b/>
          <w:color w:val="FF0000"/>
        </w:rPr>
        <w:t xml:space="preserve">  </w:t>
      </w:r>
      <w:r w:rsidRPr="00994F6A">
        <w:rPr>
          <w:b/>
        </w:rPr>
        <w:t xml:space="preserve">r.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4D5578" w:rsidRPr="004D5578">
        <w:rPr>
          <w:b/>
          <w:color w:val="FF0000"/>
        </w:rPr>
        <w:t>27</w:t>
      </w:r>
      <w:r w:rsidR="00994F6A" w:rsidRPr="004D5578">
        <w:rPr>
          <w:b/>
          <w:color w:val="FF0000"/>
        </w:rPr>
        <w:t xml:space="preserve">.10.2016 </w:t>
      </w:r>
      <w:r w:rsidR="00FB08A0">
        <w:rPr>
          <w:b/>
        </w:rPr>
        <w:t>r. o godzinie 10:30</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 xml:space="preserve">Podczas otwarcia ofert Zamawiający poda nazwy (firmy) oraz adresy Wykonawców, a także informacje wskazane w art. 86 ust. 4 </w:t>
      </w:r>
      <w:proofErr w:type="spellStart"/>
      <w:r>
        <w:t>p.z.p</w:t>
      </w:r>
      <w:proofErr w:type="spellEnd"/>
      <w:r>
        <w:t>.,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lastRenderedPageBreak/>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D2511F" w:rsidRPr="00A96EE0" w:rsidRDefault="006614A7" w:rsidP="00C25D38">
      <w:pPr>
        <w:pStyle w:val="Akapitzlist"/>
        <w:numPr>
          <w:ilvl w:val="1"/>
          <w:numId w:val="2"/>
        </w:numPr>
        <w:jc w:val="both"/>
      </w:pPr>
      <w:r w:rsidRPr="00A96EE0">
        <w:t>Kosztorys ofertowy należy sporządzić w oparciu o przedmiar robót</w:t>
      </w:r>
      <w:r w:rsidR="00A47E68" w:rsidRPr="00A96EE0">
        <w:t xml:space="preserve"> metodą uproszczoną</w:t>
      </w:r>
      <w:r w:rsidR="00CE1E99" w:rsidRPr="00A96EE0">
        <w:t xml:space="preserve">. </w:t>
      </w:r>
      <w:r w:rsidR="00D2511F" w:rsidRPr="00A96EE0">
        <w:t xml:space="preserve">Ceny jednostkowe należy </w:t>
      </w:r>
      <w:r w:rsidR="00CE1E99" w:rsidRPr="00A96EE0">
        <w:t>określić dla wszystkich pozycji przedmiaru robót.</w:t>
      </w:r>
      <w:r w:rsidR="00D2511F" w:rsidRPr="00A96EE0">
        <w:t xml:space="preserve"> Wartość poszczególnych pozycji należy obliczyć jako iloczyn ceny jednostkowej i ilości jednostek. Wartość całości zadania należy obliczyć jako sumę wartości poszczególnych pozycji kosztorysu ofertowego. Do wyliczonej kwoty należy doliczyć obowiązujący podatek VAT.</w:t>
      </w:r>
    </w:p>
    <w:p w:rsidR="00611DC0" w:rsidRDefault="00611DC0" w:rsidP="00611DC0">
      <w:pPr>
        <w:pStyle w:val="Akapitzlist"/>
        <w:jc w:val="both"/>
      </w:pP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D2511F" w:rsidRDefault="00B43F78" w:rsidP="00611DC0">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B43F78" w:rsidP="00B43F78"/>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lastRenderedPageBreak/>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0F7F50" w:rsidRPr="000F7F50">
        <w:t>48</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lastRenderedPageBreak/>
        <w:t xml:space="preserve">W przypadku zaoferowania przez </w:t>
      </w:r>
      <w:r w:rsidR="00BC4741" w:rsidRPr="000F7F50">
        <w:t>W</w:t>
      </w:r>
      <w:r w:rsidRPr="000F7F50">
        <w:t xml:space="preserve">ykonawcę krótszego okresu gwarancji  jakości niż </w:t>
      </w:r>
      <w:r w:rsidR="000F7F50" w:rsidRPr="000F7F50">
        <w:t>48</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766ADC" w:rsidP="00027895">
      <w:pPr>
        <w:pStyle w:val="Akapitzlist"/>
        <w:numPr>
          <w:ilvl w:val="0"/>
          <w:numId w:val="26"/>
        </w:numPr>
        <w:spacing w:after="0"/>
        <w:jc w:val="both"/>
      </w:pPr>
      <w:r w:rsidRPr="001F67B1">
        <w:t>wniesienia zabezpieczenia należytego wykonania umowy, na warunkach określonych w</w:t>
      </w:r>
      <w:r w:rsidR="001F67B1">
        <w:t xml:space="preserve"> </w:t>
      </w:r>
      <w:r w:rsidRPr="001F67B1">
        <w:t xml:space="preserve">niniejszej specyfikacji, jeżeli zabezpieczenie wnoszone będzie w formie gwarancji, </w:t>
      </w:r>
      <w:r w:rsidR="001F67B1">
        <w:t>W</w:t>
      </w:r>
      <w:r w:rsidRPr="001F67B1">
        <w:t>ykonawca</w:t>
      </w:r>
      <w:r w:rsidR="001F67B1">
        <w:t xml:space="preserve"> </w:t>
      </w:r>
      <w:r w:rsidRPr="001F67B1">
        <w:t>zobowiązany jest przed podpisaniem umowy do przedłożenia dokumentu gwarancyjnego do</w:t>
      </w:r>
      <w:r w:rsidR="001F67B1">
        <w:t xml:space="preserve"> </w:t>
      </w:r>
      <w:r w:rsidR="001F67B1" w:rsidRPr="001F67B1">
        <w:t xml:space="preserve">akceptacji przez zamawiającego- jeśli było wymagane. </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766ADC" w:rsidP="00895AE3">
      <w:pPr>
        <w:pStyle w:val="Akapitzlist"/>
        <w:numPr>
          <w:ilvl w:val="0"/>
          <w:numId w:val="26"/>
        </w:numPr>
        <w:spacing w:after="0"/>
        <w:jc w:val="both"/>
      </w:pPr>
      <w:r w:rsidRPr="001F67B1">
        <w:t>dokumentów potwierdzających uprawnienia kierownika budowy</w:t>
      </w:r>
      <w:r w:rsidR="00684CC7">
        <w:t>, kierowników robót</w:t>
      </w:r>
      <w:r w:rsidRPr="001F67B1">
        <w:t xml:space="preserve"> wraz z aktualnym </w:t>
      </w:r>
      <w:r w:rsidR="00C058C8" w:rsidRPr="001F67B1">
        <w:t>z</w:t>
      </w:r>
      <w:r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lastRenderedPageBreak/>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611DC0" w:rsidRDefault="00F264E4" w:rsidP="00AA3DFB">
      <w:pPr>
        <w:pStyle w:val="Akapitzlist"/>
        <w:numPr>
          <w:ilvl w:val="1"/>
          <w:numId w:val="2"/>
        </w:numPr>
        <w:spacing w:after="0"/>
        <w:jc w:val="both"/>
      </w:pPr>
      <w:r w:rsidRPr="00F264E4">
        <w:t xml:space="preserve">Zamawiający ustala zabezpieczenie należytego wykonania umowy zawartej w wyniku </w:t>
      </w:r>
      <w:r>
        <w:t>p</w:t>
      </w:r>
      <w:r w:rsidRPr="00F264E4">
        <w:t>ostępowania o udzielenie niniejszego zamówienia w wysokości 10 % ceny całkowitej brutto podanej w ofercie.</w:t>
      </w:r>
    </w:p>
    <w:p w:rsidR="00611DC0" w:rsidRDefault="00F264E4" w:rsidP="00AA3DFB">
      <w:pPr>
        <w:pStyle w:val="Akapitzlist"/>
        <w:numPr>
          <w:ilvl w:val="1"/>
          <w:numId w:val="2"/>
        </w:numPr>
        <w:spacing w:after="0"/>
        <w:jc w:val="both"/>
      </w:pPr>
      <w:r w:rsidRPr="00F264E4">
        <w:t>Wybrany Wykonawca zobowiązany jest wnieść zabezpieczenie należytego wykonania nie później niż do czasu zawarcia umowy.</w:t>
      </w:r>
    </w:p>
    <w:p w:rsidR="00F264E4" w:rsidRDefault="00F264E4" w:rsidP="00027895">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264E4" w:rsidRDefault="00F264E4" w:rsidP="00027895">
      <w:pPr>
        <w:pStyle w:val="Akapitzlist"/>
        <w:numPr>
          <w:ilvl w:val="0"/>
          <w:numId w:val="27"/>
        </w:numPr>
        <w:spacing w:after="0"/>
        <w:jc w:val="both"/>
      </w:pPr>
      <w:r w:rsidRPr="00F264E4">
        <w:t>pieniądzu;</w:t>
      </w:r>
    </w:p>
    <w:p w:rsidR="00F264E4" w:rsidRDefault="00F264E4" w:rsidP="00027895">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264E4" w:rsidRDefault="00F264E4" w:rsidP="00027895">
      <w:pPr>
        <w:pStyle w:val="Akapitzlist"/>
        <w:numPr>
          <w:ilvl w:val="0"/>
          <w:numId w:val="27"/>
        </w:numPr>
        <w:spacing w:after="0"/>
        <w:jc w:val="both"/>
      </w:pPr>
      <w:r w:rsidRPr="00F264E4">
        <w:t>gwarancjach bankowych;</w:t>
      </w:r>
    </w:p>
    <w:p w:rsidR="00F264E4" w:rsidRDefault="00F264E4" w:rsidP="00027895">
      <w:pPr>
        <w:pStyle w:val="Akapitzlist"/>
        <w:numPr>
          <w:ilvl w:val="0"/>
          <w:numId w:val="27"/>
        </w:numPr>
        <w:spacing w:after="0"/>
        <w:jc w:val="both"/>
      </w:pPr>
      <w:r w:rsidRPr="00F264E4">
        <w:t>gwarancjach ubezpieczeniowych;</w:t>
      </w:r>
    </w:p>
    <w:p w:rsidR="00611DC0" w:rsidRDefault="00F264E4" w:rsidP="00AA3DFB">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611DC0" w:rsidRDefault="00F264E4" w:rsidP="00AA3DFB">
      <w:pPr>
        <w:pStyle w:val="Akapitzlist"/>
        <w:numPr>
          <w:ilvl w:val="1"/>
          <w:numId w:val="2"/>
        </w:numPr>
        <w:spacing w:after="0"/>
        <w:jc w:val="both"/>
      </w:pPr>
      <w:r>
        <w:t xml:space="preserve">Zamawiający nie wyraża zgody na wniesienie zabezpieczenia w formach przewidzianych w art. 148 ust. 2 ustawy PZP. </w:t>
      </w:r>
    </w:p>
    <w:p w:rsidR="00611DC0" w:rsidRDefault="00F264E4" w:rsidP="00AA3DFB">
      <w:pPr>
        <w:pStyle w:val="Akapitzlist"/>
        <w:numPr>
          <w:ilvl w:val="1"/>
          <w:numId w:val="2"/>
        </w:numPr>
        <w:spacing w:after="0"/>
        <w:jc w:val="both"/>
      </w:pPr>
      <w:r>
        <w:t>W przypadku wniesienia wadium w pieniądzu Wykonawca może wyrazić zgodę na zaliczenie kwoty wadium na poczet zabezpieczenia.</w:t>
      </w:r>
    </w:p>
    <w:p w:rsidR="00611DC0" w:rsidRDefault="00F264E4" w:rsidP="00AA3DFB">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611DC0" w:rsidRDefault="00000131" w:rsidP="00AA3DFB">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611DC0" w:rsidRDefault="00CC7AF6" w:rsidP="002D2CA9">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611DC0" w:rsidRDefault="00084DB2" w:rsidP="00033F47">
      <w:pPr>
        <w:pStyle w:val="Akapitzlist"/>
        <w:numPr>
          <w:ilvl w:val="1"/>
          <w:numId w:val="2"/>
        </w:numPr>
        <w:spacing w:after="0"/>
        <w:jc w:val="both"/>
      </w:pPr>
      <w:r>
        <w:t>W przypadku nieprzedłużenia lub niewniesienia nowego zabezpieczenia najpóźniej na 30 dni</w:t>
      </w:r>
      <w:r w:rsidR="00CB727F">
        <w:t xml:space="preserve"> przed upływem terminu ważności dotychczasowego zabezpieczenia wniesionego w innej formie niż w pieniądzu, Zamawiający zmienia formę na zabezpieczenie w pieniądzu, poprzez wypłatę kwoty z</w:t>
      </w:r>
      <w:r w:rsidR="00715D7D">
        <w:t xml:space="preserve"> dotychczasowego zabezpieczenia.</w:t>
      </w:r>
      <w:r w:rsidR="00F264E4" w:rsidRPr="00F264E4">
        <w:t xml:space="preserve"> </w:t>
      </w:r>
    </w:p>
    <w:p w:rsidR="00AE175F" w:rsidRPr="00530582" w:rsidRDefault="00F264E4" w:rsidP="00AE175F">
      <w:pPr>
        <w:pStyle w:val="Styl1"/>
        <w:jc w:val="both"/>
      </w:pPr>
      <w:r w:rsidRPr="00F264E4">
        <w:t xml:space="preserve">Z dokumentu stwierdzającego wniesienie zabezpieczenia w formie innej niż w pieniądzu, musi wynikać, że zabezpieczenie dotyczy należytego wykonania umowy w sprawie </w:t>
      </w:r>
      <w:r w:rsidRPr="00F264E4">
        <w:lastRenderedPageBreak/>
        <w:t xml:space="preserve">zamówienia publicznego na </w:t>
      </w:r>
      <w:r w:rsidR="00E21FCB" w:rsidRPr="00C54A2E">
        <w:rPr>
          <w:b/>
        </w:rPr>
        <w:t>„Poprawa infrastruktury dydaktycznej w Gminie Radomyśl Wielki- roboty budowlane”</w:t>
      </w:r>
      <w:r w:rsidR="00AE175F" w:rsidRPr="00530582">
        <w:rPr>
          <w:b/>
        </w:rPr>
        <w:t>.</w:t>
      </w:r>
    </w:p>
    <w:p w:rsidR="008E1EED" w:rsidRDefault="00F264E4" w:rsidP="0027799D">
      <w:pPr>
        <w:pStyle w:val="Styl1"/>
        <w:spacing w:after="0"/>
        <w:jc w:val="both"/>
      </w:pPr>
      <w:r w:rsidRPr="00F264E4">
        <w:t>Zabezpieczenie wnoszone w pieniądzu Wykonawca wpłaci przelewem na następujący rachunek bankowy Zamawiającego:</w:t>
      </w:r>
      <w:r w:rsidR="008E1EED">
        <w:t xml:space="preserve"> </w:t>
      </w:r>
    </w:p>
    <w:p w:rsidR="00E21FCB" w:rsidRPr="00E21FCB" w:rsidRDefault="00F264E4" w:rsidP="008B6477">
      <w:pPr>
        <w:pStyle w:val="Styl1"/>
        <w:spacing w:after="0"/>
        <w:jc w:val="both"/>
      </w:pPr>
      <w:r w:rsidRPr="00E21FCB">
        <w:rPr>
          <w:b/>
        </w:rPr>
        <w:t>Bank Spółdzielczy Radomyśl Wielki Nr 80 9479 0009 2001 0000 0169 0033</w:t>
      </w:r>
      <w:r w:rsidRPr="00F264E4">
        <w:t xml:space="preserve"> z podaniem tytułu: </w:t>
      </w:r>
      <w:r w:rsidRPr="00611DC0">
        <w:t xml:space="preserve">„zabezpieczenie należytego wykonania umowy na zadanie pn. </w:t>
      </w:r>
      <w:r w:rsidR="00E21FCB" w:rsidRPr="00C54A2E">
        <w:rPr>
          <w:b/>
        </w:rPr>
        <w:t>„Poprawa infrastruktury dydaktycznej w Gminie Radomyśl Wielki- roboty budowlane”</w:t>
      </w:r>
      <w:r w:rsidR="00E21FCB">
        <w:rPr>
          <w:b/>
        </w:rPr>
        <w:t>.</w:t>
      </w:r>
    </w:p>
    <w:p w:rsidR="00611DC0" w:rsidRDefault="00F264E4" w:rsidP="008B6477">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8E1EED" w:rsidRDefault="00F264E4" w:rsidP="003A6D43">
      <w:pPr>
        <w:pStyle w:val="Akapitzlist"/>
        <w:numPr>
          <w:ilvl w:val="1"/>
          <w:numId w:val="2"/>
        </w:numPr>
        <w:spacing w:after="0"/>
        <w:jc w:val="both"/>
      </w:pPr>
      <w:r w:rsidRPr="00F264E4">
        <w:t>Zabezpieczenie należytego wykonania Umowy zostanie zwolnione i zwrócone Wykonawcy w następujący sposób:</w:t>
      </w:r>
    </w:p>
    <w:p w:rsidR="008E1EED" w:rsidRDefault="00F264E4" w:rsidP="003A6D43">
      <w:pPr>
        <w:pStyle w:val="Akapitzlist"/>
        <w:numPr>
          <w:ilvl w:val="0"/>
          <w:numId w:val="28"/>
        </w:numPr>
        <w:spacing w:after="0"/>
        <w:jc w:val="both"/>
      </w:pPr>
      <w:r w:rsidRPr="00F264E4">
        <w:t>70% wartości zabezpieczenia w terminie 30 dni od dnia wykonania Kontraktu i uznania go przez Zamawiającego za należycie wykonany,</w:t>
      </w:r>
    </w:p>
    <w:p w:rsidR="00611DC0" w:rsidRDefault="00F264E4" w:rsidP="00033F47">
      <w:pPr>
        <w:pStyle w:val="Akapitzlist"/>
        <w:numPr>
          <w:ilvl w:val="0"/>
          <w:numId w:val="28"/>
        </w:numPr>
        <w:spacing w:after="0"/>
        <w:jc w:val="both"/>
      </w:pPr>
      <w:r w:rsidRPr="00F264E4">
        <w:t>30% wartości zabezpieczenia nie później niż w 15 dniu po upływie okresu rękojmi za wady.</w:t>
      </w:r>
    </w:p>
    <w:p w:rsidR="00F264E4" w:rsidRPr="00F264E4" w:rsidRDefault="00F264E4" w:rsidP="003A6D43">
      <w:pPr>
        <w:pStyle w:val="Akapitzlist"/>
        <w:numPr>
          <w:ilvl w:val="1"/>
          <w:numId w:val="2"/>
        </w:numPr>
        <w:spacing w:after="0"/>
        <w:jc w:val="both"/>
      </w:pPr>
      <w:r w:rsidRPr="00F264E4">
        <w:t xml:space="preserve">Jeżeli Wykonawca, którego oferta została wybrana nie wniesie zabezpieczenia należytego wykonania </w:t>
      </w:r>
      <w:r w:rsidR="008E1EED">
        <w:t>umowy</w:t>
      </w:r>
      <w:r w:rsidRPr="00F264E4">
        <w:t>, Zamawiający może wybrać najkorzystniejszą ofertę spośród pozostałych ofert stosownie do treści art. 94 ust. 3 ust</w:t>
      </w:r>
      <w:r w:rsidR="008E1EED">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Pr="006B19DA">
        <w:rPr>
          <w:b/>
        </w:rPr>
        <w:t xml:space="preserve"> umowy stanowiącej</w:t>
      </w:r>
      <w:r>
        <w:t xml:space="preserve"> </w:t>
      </w:r>
      <w:r w:rsidR="003A6D43" w:rsidRPr="006B19DA">
        <w:rPr>
          <w:b/>
        </w:rPr>
        <w:t xml:space="preserve">załącznik nr </w:t>
      </w:r>
      <w:r w:rsidR="006B19DA" w:rsidRPr="006B19DA">
        <w:rPr>
          <w:b/>
        </w:rPr>
        <w:t xml:space="preserve">7 </w:t>
      </w:r>
      <w:r w:rsidR="003A6D43" w:rsidRPr="006B19DA">
        <w:rPr>
          <w:b/>
        </w:rPr>
        <w:t>do SIWZ</w:t>
      </w:r>
      <w:r>
        <w:t xml:space="preserve">. </w:t>
      </w:r>
      <w:r w:rsidRPr="00BD3000">
        <w:rPr>
          <w:color w:val="000000"/>
        </w:rPr>
        <w:t xml:space="preserve">Z wykonawcą,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lastRenderedPageBreak/>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Zamawiający 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2A1" w:rsidRDefault="006A22A1" w:rsidP="005115E5">
      <w:pPr>
        <w:spacing w:after="0" w:line="240" w:lineRule="auto"/>
      </w:pPr>
      <w:r>
        <w:separator/>
      </w:r>
    </w:p>
  </w:endnote>
  <w:endnote w:type="continuationSeparator" w:id="0">
    <w:p w:rsidR="006A22A1" w:rsidRDefault="006A22A1"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2A1" w:rsidRDefault="006A22A1" w:rsidP="005115E5">
      <w:pPr>
        <w:spacing w:after="0" w:line="240" w:lineRule="auto"/>
      </w:pPr>
      <w:r>
        <w:separator/>
      </w:r>
    </w:p>
  </w:footnote>
  <w:footnote w:type="continuationSeparator" w:id="0">
    <w:p w:rsidR="006A22A1" w:rsidRDefault="006A22A1" w:rsidP="005115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7A8" w:rsidRDefault="009637A8">
    <w:pPr>
      <w:pStyle w:val="Nagwek"/>
    </w:pPr>
    <w:r w:rsidRPr="00187107">
      <w:rPr>
        <w:noProof/>
        <w:lang w:eastAsia="pl-PL"/>
      </w:rPr>
      <w:drawing>
        <wp:inline distT="0" distB="0" distL="0" distR="0">
          <wp:extent cx="5760720" cy="74690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690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2"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9"/>
  </w:num>
  <w:num w:numId="2">
    <w:abstractNumId w:val="22"/>
  </w:num>
  <w:num w:numId="3">
    <w:abstractNumId w:val="33"/>
  </w:num>
  <w:num w:numId="4">
    <w:abstractNumId w:val="35"/>
  </w:num>
  <w:num w:numId="5">
    <w:abstractNumId w:val="28"/>
  </w:num>
  <w:num w:numId="6">
    <w:abstractNumId w:val="13"/>
  </w:num>
  <w:num w:numId="7">
    <w:abstractNumId w:val="36"/>
  </w:num>
  <w:num w:numId="8">
    <w:abstractNumId w:val="26"/>
  </w:num>
  <w:num w:numId="9">
    <w:abstractNumId w:val="20"/>
  </w:num>
  <w:num w:numId="10">
    <w:abstractNumId w:val="14"/>
  </w:num>
  <w:num w:numId="11">
    <w:abstractNumId w:val="9"/>
  </w:num>
  <w:num w:numId="12">
    <w:abstractNumId w:val="30"/>
  </w:num>
  <w:num w:numId="13">
    <w:abstractNumId w:val="18"/>
  </w:num>
  <w:num w:numId="14">
    <w:abstractNumId w:val="19"/>
  </w:num>
  <w:num w:numId="15">
    <w:abstractNumId w:val="37"/>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7"/>
  </w:num>
  <w:num w:numId="25">
    <w:abstractNumId w:val="5"/>
  </w:num>
  <w:num w:numId="26">
    <w:abstractNumId w:val="24"/>
  </w:num>
  <w:num w:numId="27">
    <w:abstractNumId w:val="21"/>
  </w:num>
  <w:num w:numId="28">
    <w:abstractNumId w:val="15"/>
  </w:num>
  <w:num w:numId="29">
    <w:abstractNumId w:val="1"/>
  </w:num>
  <w:num w:numId="30">
    <w:abstractNumId w:val="2"/>
  </w:num>
  <w:num w:numId="31">
    <w:abstractNumId w:val="25"/>
  </w:num>
  <w:num w:numId="32">
    <w:abstractNumId w:val="31"/>
  </w:num>
  <w:num w:numId="33">
    <w:abstractNumId w:val="32"/>
  </w:num>
  <w:num w:numId="34">
    <w:abstractNumId w:val="34"/>
  </w:num>
  <w:num w:numId="35">
    <w:abstractNumId w:val="0"/>
  </w:num>
  <w:num w:numId="36">
    <w:abstractNumId w:val="10"/>
  </w:num>
  <w:num w:numId="37">
    <w:abstractNumId w:val="12"/>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12B29"/>
    <w:rsid w:val="00027895"/>
    <w:rsid w:val="00033F47"/>
    <w:rsid w:val="00037632"/>
    <w:rsid w:val="0004675C"/>
    <w:rsid w:val="00054618"/>
    <w:rsid w:val="000578C6"/>
    <w:rsid w:val="000729C8"/>
    <w:rsid w:val="00073A4A"/>
    <w:rsid w:val="00077DC9"/>
    <w:rsid w:val="00081560"/>
    <w:rsid w:val="00084B41"/>
    <w:rsid w:val="00084DB2"/>
    <w:rsid w:val="00093837"/>
    <w:rsid w:val="000A24E2"/>
    <w:rsid w:val="000B0051"/>
    <w:rsid w:val="000B62E4"/>
    <w:rsid w:val="000C2629"/>
    <w:rsid w:val="000C5B2A"/>
    <w:rsid w:val="000D465F"/>
    <w:rsid w:val="000E6338"/>
    <w:rsid w:val="000E753A"/>
    <w:rsid w:val="000F37FA"/>
    <w:rsid w:val="000F4D25"/>
    <w:rsid w:val="000F7F50"/>
    <w:rsid w:val="0010127A"/>
    <w:rsid w:val="0010396D"/>
    <w:rsid w:val="001074A9"/>
    <w:rsid w:val="001079DE"/>
    <w:rsid w:val="00114BF1"/>
    <w:rsid w:val="001150CF"/>
    <w:rsid w:val="00115F7C"/>
    <w:rsid w:val="001278F7"/>
    <w:rsid w:val="001305C4"/>
    <w:rsid w:val="00130683"/>
    <w:rsid w:val="00130A8B"/>
    <w:rsid w:val="00135E77"/>
    <w:rsid w:val="0013665F"/>
    <w:rsid w:val="0014029A"/>
    <w:rsid w:val="001447CC"/>
    <w:rsid w:val="00151F59"/>
    <w:rsid w:val="00154C0B"/>
    <w:rsid w:val="00160BA5"/>
    <w:rsid w:val="00171435"/>
    <w:rsid w:val="001715D4"/>
    <w:rsid w:val="00172A7D"/>
    <w:rsid w:val="001769E7"/>
    <w:rsid w:val="00176B91"/>
    <w:rsid w:val="001801C9"/>
    <w:rsid w:val="0018195B"/>
    <w:rsid w:val="001A4AA6"/>
    <w:rsid w:val="001C61ED"/>
    <w:rsid w:val="001E3356"/>
    <w:rsid w:val="001E77F9"/>
    <w:rsid w:val="001F2167"/>
    <w:rsid w:val="001F67B1"/>
    <w:rsid w:val="00205FD6"/>
    <w:rsid w:val="00207DD6"/>
    <w:rsid w:val="00211092"/>
    <w:rsid w:val="002113C5"/>
    <w:rsid w:val="0024320C"/>
    <w:rsid w:val="00252D62"/>
    <w:rsid w:val="00254C59"/>
    <w:rsid w:val="0027799D"/>
    <w:rsid w:val="00284132"/>
    <w:rsid w:val="00285824"/>
    <w:rsid w:val="002911C5"/>
    <w:rsid w:val="00291FC6"/>
    <w:rsid w:val="002979C9"/>
    <w:rsid w:val="002A72B8"/>
    <w:rsid w:val="002B0A5E"/>
    <w:rsid w:val="002B1D83"/>
    <w:rsid w:val="002B553F"/>
    <w:rsid w:val="002C065E"/>
    <w:rsid w:val="002D2CA9"/>
    <w:rsid w:val="002D6D2D"/>
    <w:rsid w:val="002E1D97"/>
    <w:rsid w:val="002F4701"/>
    <w:rsid w:val="002F5606"/>
    <w:rsid w:val="003040A6"/>
    <w:rsid w:val="00314602"/>
    <w:rsid w:val="00342A62"/>
    <w:rsid w:val="00343BE7"/>
    <w:rsid w:val="00343EF3"/>
    <w:rsid w:val="00344821"/>
    <w:rsid w:val="00357382"/>
    <w:rsid w:val="003717B2"/>
    <w:rsid w:val="00377EB7"/>
    <w:rsid w:val="00382FD5"/>
    <w:rsid w:val="00391AF8"/>
    <w:rsid w:val="003A0CBF"/>
    <w:rsid w:val="003A6D43"/>
    <w:rsid w:val="003B2B51"/>
    <w:rsid w:val="003C31DF"/>
    <w:rsid w:val="003D1450"/>
    <w:rsid w:val="003D7218"/>
    <w:rsid w:val="003E23A7"/>
    <w:rsid w:val="003E7975"/>
    <w:rsid w:val="003F0597"/>
    <w:rsid w:val="003F5012"/>
    <w:rsid w:val="00406C33"/>
    <w:rsid w:val="00406CE1"/>
    <w:rsid w:val="0043041B"/>
    <w:rsid w:val="00444524"/>
    <w:rsid w:val="00447386"/>
    <w:rsid w:val="0045000A"/>
    <w:rsid w:val="00451CFE"/>
    <w:rsid w:val="00451D19"/>
    <w:rsid w:val="00454118"/>
    <w:rsid w:val="00454355"/>
    <w:rsid w:val="0046076F"/>
    <w:rsid w:val="004852ED"/>
    <w:rsid w:val="00486907"/>
    <w:rsid w:val="00487910"/>
    <w:rsid w:val="0049161D"/>
    <w:rsid w:val="00497C22"/>
    <w:rsid w:val="004A28AD"/>
    <w:rsid w:val="004D46C7"/>
    <w:rsid w:val="004D5578"/>
    <w:rsid w:val="004E3711"/>
    <w:rsid w:val="004E3EE6"/>
    <w:rsid w:val="0050339A"/>
    <w:rsid w:val="00504A81"/>
    <w:rsid w:val="005103FC"/>
    <w:rsid w:val="005115E5"/>
    <w:rsid w:val="00511E27"/>
    <w:rsid w:val="00530582"/>
    <w:rsid w:val="00531BD2"/>
    <w:rsid w:val="00540B33"/>
    <w:rsid w:val="00542674"/>
    <w:rsid w:val="00547F94"/>
    <w:rsid w:val="0056295F"/>
    <w:rsid w:val="00565EF6"/>
    <w:rsid w:val="005750C0"/>
    <w:rsid w:val="005849E6"/>
    <w:rsid w:val="005A0543"/>
    <w:rsid w:val="005A6043"/>
    <w:rsid w:val="005C0EDE"/>
    <w:rsid w:val="005C46FB"/>
    <w:rsid w:val="005C7C16"/>
    <w:rsid w:val="005D5BBF"/>
    <w:rsid w:val="005E4AFB"/>
    <w:rsid w:val="00600A4D"/>
    <w:rsid w:val="00611DC0"/>
    <w:rsid w:val="006143CF"/>
    <w:rsid w:val="00616508"/>
    <w:rsid w:val="00622882"/>
    <w:rsid w:val="006279DC"/>
    <w:rsid w:val="006313C6"/>
    <w:rsid w:val="00631666"/>
    <w:rsid w:val="0064217F"/>
    <w:rsid w:val="0064553D"/>
    <w:rsid w:val="00647F3E"/>
    <w:rsid w:val="006517B0"/>
    <w:rsid w:val="006614A7"/>
    <w:rsid w:val="006627D4"/>
    <w:rsid w:val="00684CC7"/>
    <w:rsid w:val="00691884"/>
    <w:rsid w:val="0069281A"/>
    <w:rsid w:val="00694273"/>
    <w:rsid w:val="00697018"/>
    <w:rsid w:val="006977B2"/>
    <w:rsid w:val="006A22A1"/>
    <w:rsid w:val="006B19DA"/>
    <w:rsid w:val="006B47BB"/>
    <w:rsid w:val="006C1478"/>
    <w:rsid w:val="006C66E3"/>
    <w:rsid w:val="006D1B1E"/>
    <w:rsid w:val="006D7832"/>
    <w:rsid w:val="006E1F48"/>
    <w:rsid w:val="006E391A"/>
    <w:rsid w:val="006F093E"/>
    <w:rsid w:val="00704659"/>
    <w:rsid w:val="007047F5"/>
    <w:rsid w:val="00705B98"/>
    <w:rsid w:val="00715A6A"/>
    <w:rsid w:val="00715BF7"/>
    <w:rsid w:val="00715D7D"/>
    <w:rsid w:val="00720A79"/>
    <w:rsid w:val="007262E6"/>
    <w:rsid w:val="00732CD0"/>
    <w:rsid w:val="00766ADC"/>
    <w:rsid w:val="00771FC9"/>
    <w:rsid w:val="00782FDD"/>
    <w:rsid w:val="00783C47"/>
    <w:rsid w:val="007862F3"/>
    <w:rsid w:val="007A398A"/>
    <w:rsid w:val="007A5431"/>
    <w:rsid w:val="007A7684"/>
    <w:rsid w:val="007B28B8"/>
    <w:rsid w:val="007B4E70"/>
    <w:rsid w:val="007D0A52"/>
    <w:rsid w:val="007D6FBD"/>
    <w:rsid w:val="007E0827"/>
    <w:rsid w:val="007E0A1C"/>
    <w:rsid w:val="007E0DF5"/>
    <w:rsid w:val="007E304B"/>
    <w:rsid w:val="007E7CEC"/>
    <w:rsid w:val="007F337E"/>
    <w:rsid w:val="00802226"/>
    <w:rsid w:val="008133B0"/>
    <w:rsid w:val="00820E19"/>
    <w:rsid w:val="008239D3"/>
    <w:rsid w:val="00841C00"/>
    <w:rsid w:val="0084744D"/>
    <w:rsid w:val="0085044A"/>
    <w:rsid w:val="00853EBC"/>
    <w:rsid w:val="008561A1"/>
    <w:rsid w:val="0085762A"/>
    <w:rsid w:val="00865650"/>
    <w:rsid w:val="0087769E"/>
    <w:rsid w:val="00890EEC"/>
    <w:rsid w:val="0089279A"/>
    <w:rsid w:val="0089518C"/>
    <w:rsid w:val="00895AE3"/>
    <w:rsid w:val="008A4C83"/>
    <w:rsid w:val="008B17A2"/>
    <w:rsid w:val="008B399D"/>
    <w:rsid w:val="008B3FA0"/>
    <w:rsid w:val="008B6477"/>
    <w:rsid w:val="008C09F9"/>
    <w:rsid w:val="008D1A3A"/>
    <w:rsid w:val="008D554F"/>
    <w:rsid w:val="008E1EED"/>
    <w:rsid w:val="008F3736"/>
    <w:rsid w:val="009053C5"/>
    <w:rsid w:val="00912106"/>
    <w:rsid w:val="0091791C"/>
    <w:rsid w:val="0093562D"/>
    <w:rsid w:val="00944F47"/>
    <w:rsid w:val="009637A8"/>
    <w:rsid w:val="009647B1"/>
    <w:rsid w:val="00976917"/>
    <w:rsid w:val="00981703"/>
    <w:rsid w:val="00992536"/>
    <w:rsid w:val="00994F6A"/>
    <w:rsid w:val="00A012E5"/>
    <w:rsid w:val="00A02927"/>
    <w:rsid w:val="00A14789"/>
    <w:rsid w:val="00A14EF0"/>
    <w:rsid w:val="00A47E68"/>
    <w:rsid w:val="00A569D0"/>
    <w:rsid w:val="00A94D59"/>
    <w:rsid w:val="00A96D61"/>
    <w:rsid w:val="00A96EE0"/>
    <w:rsid w:val="00AA2DA0"/>
    <w:rsid w:val="00AA3DFB"/>
    <w:rsid w:val="00AA5572"/>
    <w:rsid w:val="00AB4BD3"/>
    <w:rsid w:val="00AB77FB"/>
    <w:rsid w:val="00AE1463"/>
    <w:rsid w:val="00AE175F"/>
    <w:rsid w:val="00AE1E5D"/>
    <w:rsid w:val="00AF32A7"/>
    <w:rsid w:val="00B11CB3"/>
    <w:rsid w:val="00B135AD"/>
    <w:rsid w:val="00B22C16"/>
    <w:rsid w:val="00B24BB3"/>
    <w:rsid w:val="00B41D58"/>
    <w:rsid w:val="00B421D3"/>
    <w:rsid w:val="00B43F78"/>
    <w:rsid w:val="00B46001"/>
    <w:rsid w:val="00B53924"/>
    <w:rsid w:val="00B5654C"/>
    <w:rsid w:val="00B629A2"/>
    <w:rsid w:val="00B64366"/>
    <w:rsid w:val="00B66CC1"/>
    <w:rsid w:val="00B77E7C"/>
    <w:rsid w:val="00B91085"/>
    <w:rsid w:val="00B93349"/>
    <w:rsid w:val="00BA3420"/>
    <w:rsid w:val="00BA40AC"/>
    <w:rsid w:val="00BB5257"/>
    <w:rsid w:val="00BC40EE"/>
    <w:rsid w:val="00BC4741"/>
    <w:rsid w:val="00BD7B86"/>
    <w:rsid w:val="00BE4038"/>
    <w:rsid w:val="00BF12B6"/>
    <w:rsid w:val="00BF1DC7"/>
    <w:rsid w:val="00BF25FF"/>
    <w:rsid w:val="00C058C8"/>
    <w:rsid w:val="00C07C19"/>
    <w:rsid w:val="00C25D38"/>
    <w:rsid w:val="00C31832"/>
    <w:rsid w:val="00C34A77"/>
    <w:rsid w:val="00C47C4C"/>
    <w:rsid w:val="00C51240"/>
    <w:rsid w:val="00C54A2E"/>
    <w:rsid w:val="00C65FBE"/>
    <w:rsid w:val="00C73C7C"/>
    <w:rsid w:val="00C762B9"/>
    <w:rsid w:val="00C77DE1"/>
    <w:rsid w:val="00C80095"/>
    <w:rsid w:val="00C80942"/>
    <w:rsid w:val="00C838F5"/>
    <w:rsid w:val="00CA04D6"/>
    <w:rsid w:val="00CA6FC3"/>
    <w:rsid w:val="00CB2930"/>
    <w:rsid w:val="00CB5F91"/>
    <w:rsid w:val="00CB727F"/>
    <w:rsid w:val="00CC7AF6"/>
    <w:rsid w:val="00CD5A66"/>
    <w:rsid w:val="00CD7C9F"/>
    <w:rsid w:val="00CE188D"/>
    <w:rsid w:val="00CE1E99"/>
    <w:rsid w:val="00CE4E0E"/>
    <w:rsid w:val="00CF798D"/>
    <w:rsid w:val="00D156A0"/>
    <w:rsid w:val="00D2145A"/>
    <w:rsid w:val="00D2511F"/>
    <w:rsid w:val="00D25AA5"/>
    <w:rsid w:val="00D25FCA"/>
    <w:rsid w:val="00D27070"/>
    <w:rsid w:val="00D31C4A"/>
    <w:rsid w:val="00D46CA6"/>
    <w:rsid w:val="00D66333"/>
    <w:rsid w:val="00D729C8"/>
    <w:rsid w:val="00D87324"/>
    <w:rsid w:val="00D92242"/>
    <w:rsid w:val="00DA048B"/>
    <w:rsid w:val="00DA0AFB"/>
    <w:rsid w:val="00DA12DD"/>
    <w:rsid w:val="00DA1B27"/>
    <w:rsid w:val="00DB20A0"/>
    <w:rsid w:val="00DD2121"/>
    <w:rsid w:val="00DE2765"/>
    <w:rsid w:val="00DE6D9F"/>
    <w:rsid w:val="00DF07E8"/>
    <w:rsid w:val="00DF0BF7"/>
    <w:rsid w:val="00DF1922"/>
    <w:rsid w:val="00DF463C"/>
    <w:rsid w:val="00E107F6"/>
    <w:rsid w:val="00E2064B"/>
    <w:rsid w:val="00E21FCB"/>
    <w:rsid w:val="00E25E73"/>
    <w:rsid w:val="00E412B9"/>
    <w:rsid w:val="00E41AAD"/>
    <w:rsid w:val="00E50916"/>
    <w:rsid w:val="00E67BF1"/>
    <w:rsid w:val="00E75E35"/>
    <w:rsid w:val="00E76BE4"/>
    <w:rsid w:val="00E77729"/>
    <w:rsid w:val="00E834EC"/>
    <w:rsid w:val="00E850F5"/>
    <w:rsid w:val="00E922E9"/>
    <w:rsid w:val="00E94ADD"/>
    <w:rsid w:val="00E95C48"/>
    <w:rsid w:val="00E96545"/>
    <w:rsid w:val="00EB337F"/>
    <w:rsid w:val="00EB7EE2"/>
    <w:rsid w:val="00EC7097"/>
    <w:rsid w:val="00ED5F97"/>
    <w:rsid w:val="00ED6015"/>
    <w:rsid w:val="00EE797F"/>
    <w:rsid w:val="00EF357E"/>
    <w:rsid w:val="00EF7031"/>
    <w:rsid w:val="00F02239"/>
    <w:rsid w:val="00F1274A"/>
    <w:rsid w:val="00F264E4"/>
    <w:rsid w:val="00F30F1A"/>
    <w:rsid w:val="00F315A3"/>
    <w:rsid w:val="00F41CB0"/>
    <w:rsid w:val="00F473FD"/>
    <w:rsid w:val="00F5140F"/>
    <w:rsid w:val="00F56D6D"/>
    <w:rsid w:val="00F61CC8"/>
    <w:rsid w:val="00F63557"/>
    <w:rsid w:val="00F6376A"/>
    <w:rsid w:val="00F6659A"/>
    <w:rsid w:val="00F745F7"/>
    <w:rsid w:val="00F74F2D"/>
    <w:rsid w:val="00F80480"/>
    <w:rsid w:val="00F80676"/>
    <w:rsid w:val="00F827F7"/>
    <w:rsid w:val="00F93895"/>
    <w:rsid w:val="00F93D12"/>
    <w:rsid w:val="00FA0B24"/>
    <w:rsid w:val="00FA6F12"/>
    <w:rsid w:val="00FB08A0"/>
    <w:rsid w:val="00FB4EB2"/>
    <w:rsid w:val="00FB6689"/>
    <w:rsid w:val="00FE0624"/>
    <w:rsid w:val="00FE2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500B8-ECF1-4335-B62F-A37E810F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22</Pages>
  <Words>8192</Words>
  <Characters>49154</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114</cp:revision>
  <cp:lastPrinted>2016-10-12T10:22:00Z</cp:lastPrinted>
  <dcterms:created xsi:type="dcterms:W3CDTF">2016-09-23T12:04:00Z</dcterms:created>
  <dcterms:modified xsi:type="dcterms:W3CDTF">2016-10-12T12:28:00Z</dcterms:modified>
</cp:coreProperties>
</file>