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397ECD">
        <w:rPr>
          <w:rFonts w:asciiTheme="minorHAnsi" w:hAnsiTheme="minorHAnsi"/>
          <w:b/>
        </w:rPr>
        <w:t>7</w:t>
      </w:r>
      <w:r w:rsidRPr="0091791C">
        <w:rPr>
          <w:rFonts w:asciiTheme="minorHAnsi" w:hAnsiTheme="minorHAnsi"/>
          <w:b/>
        </w:rPr>
        <w:t xml:space="preserve"> r., poz. </w:t>
      </w:r>
      <w:r w:rsidR="00397ECD">
        <w:rPr>
          <w:rFonts w:asciiTheme="minorHAnsi" w:hAnsiTheme="minorHAnsi"/>
          <w:b/>
        </w:rPr>
        <w:t>1579</w:t>
      </w:r>
      <w:r w:rsidRPr="0091791C">
        <w:rPr>
          <w:rFonts w:asciiTheme="minorHAnsi" w:hAnsiTheme="minorHAnsi"/>
          <w:b/>
        </w:rPr>
        <w:t xml:space="preserve"> </w:t>
      </w:r>
      <w:proofErr w:type="spellStart"/>
      <w:r w:rsidR="00233E4B">
        <w:rPr>
          <w:rFonts w:asciiTheme="minorHAnsi" w:hAnsiTheme="minorHAnsi"/>
          <w:b/>
        </w:rPr>
        <w:t>t.j</w:t>
      </w:r>
      <w:proofErr w:type="spellEnd"/>
      <w:r w:rsidR="00233E4B">
        <w:rPr>
          <w:rFonts w:asciiTheme="minorHAnsi" w:hAnsiTheme="minorHAnsi"/>
          <w:b/>
        </w:rPr>
        <w:t>.</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81243E">
        <w:rPr>
          <w:rFonts w:asciiTheme="minorHAnsi" w:hAnsiTheme="minorHAnsi"/>
          <w:lang w:val="de-DE"/>
        </w:rPr>
        <w:t>1</w:t>
      </w:r>
      <w:r w:rsidR="0042548A">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1243E" w:rsidRPr="00AB2A0A" w:rsidRDefault="009B2C81" w:rsidP="009B2C81">
      <w:pPr>
        <w:jc w:val="center"/>
        <w:rPr>
          <w:rFonts w:eastAsia="Times New Roman" w:cs="Times New Roman"/>
          <w:b/>
          <w:sz w:val="24"/>
          <w:szCs w:val="24"/>
          <w:u w:val="single"/>
          <w:lang w:eastAsia="ar-SA"/>
        </w:rPr>
      </w:pPr>
      <w:r w:rsidRPr="00AB2A0A">
        <w:rPr>
          <w:rFonts w:eastAsia="Times New Roman" w:cs="Times New Roman"/>
          <w:b/>
          <w:sz w:val="24"/>
          <w:szCs w:val="24"/>
          <w:u w:val="single"/>
          <w:lang w:eastAsia="ar-SA"/>
        </w:rPr>
        <w:t>„</w:t>
      </w:r>
      <w:r w:rsidR="009322FA">
        <w:rPr>
          <w:rFonts w:eastAsia="Times New Roman" w:cs="Times New Roman"/>
          <w:b/>
          <w:sz w:val="24"/>
          <w:szCs w:val="24"/>
          <w:u w:val="single"/>
          <w:lang w:eastAsia="ar-SA"/>
        </w:rPr>
        <w:t>Budowa sieci wodociągowej</w:t>
      </w:r>
      <w:r w:rsidR="0081243E" w:rsidRPr="00AB2A0A">
        <w:rPr>
          <w:rFonts w:eastAsia="Times New Roman" w:cs="Times New Roman"/>
          <w:b/>
          <w:sz w:val="24"/>
          <w:szCs w:val="24"/>
          <w:u w:val="single"/>
          <w:lang w:eastAsia="ar-SA"/>
        </w:rPr>
        <w:t xml:space="preserve"> w miejscowości </w:t>
      </w:r>
      <w:r w:rsidR="009322FA">
        <w:rPr>
          <w:rFonts w:eastAsia="Times New Roman" w:cs="Times New Roman"/>
          <w:b/>
          <w:sz w:val="24"/>
          <w:szCs w:val="24"/>
          <w:u w:val="single"/>
          <w:lang w:eastAsia="ar-SA"/>
        </w:rPr>
        <w:t>Ruda</w:t>
      </w:r>
      <w:r w:rsidR="0081243E" w:rsidRPr="00AB2A0A">
        <w:rPr>
          <w:rFonts w:eastAsia="Times New Roman" w:cs="Times New Roman"/>
          <w:b/>
          <w:sz w:val="24"/>
          <w:szCs w:val="24"/>
          <w:u w:val="single"/>
          <w:lang w:eastAsia="ar-SA"/>
        </w:rPr>
        <w:t>”</w:t>
      </w:r>
    </w:p>
    <w:p w:rsidR="009B2C81" w:rsidRPr="00AB2A0A" w:rsidRDefault="0081243E" w:rsidP="009B2C81">
      <w:pPr>
        <w:jc w:val="center"/>
        <w:rPr>
          <w:rFonts w:eastAsia="Times New Roman" w:cs="Times New Roman"/>
          <w:b/>
          <w:i/>
          <w:sz w:val="24"/>
          <w:szCs w:val="24"/>
          <w:lang w:eastAsia="ar-SA"/>
        </w:rPr>
      </w:pPr>
      <w:r w:rsidRPr="00AB2A0A">
        <w:rPr>
          <w:rFonts w:eastAsia="Times New Roman" w:cs="Times New Roman"/>
          <w:b/>
          <w:i/>
          <w:sz w:val="24"/>
          <w:szCs w:val="24"/>
          <w:lang w:eastAsia="ar-SA"/>
        </w:rPr>
        <w:t xml:space="preserve">w ramach zadania „Budowa kanalizacji sanitarnej z pompowniami w miejscowości Pień, Dulcza Mała i Dulcza Wielka oraz sieci wodociągowej w miejscowości Ruda” </w:t>
      </w:r>
    </w:p>
    <w:p w:rsidR="0081243E" w:rsidRDefault="0081243E">
      <w:pP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4129BD" w:rsidRDefault="004129BD" w:rsidP="002E6F2C">
      <w:pPr>
        <w:pStyle w:val="Akapitzlist"/>
        <w:numPr>
          <w:ilvl w:val="0"/>
          <w:numId w:val="22"/>
        </w:numPr>
      </w:pPr>
      <w:r>
        <w:t>Kosztorys ofertowy – Rozdział III</w:t>
      </w:r>
    </w:p>
    <w:p w:rsidR="004129BD" w:rsidRDefault="004129BD" w:rsidP="00D54063">
      <w:pPr>
        <w:pStyle w:val="Akapitzlist"/>
        <w:numPr>
          <w:ilvl w:val="0"/>
          <w:numId w:val="22"/>
        </w:numPr>
      </w:pPr>
      <w:r>
        <w:t>Przedmiar robót – Rozdział IV</w:t>
      </w:r>
    </w:p>
    <w:p w:rsidR="004129BD" w:rsidRDefault="004129BD" w:rsidP="00930297">
      <w:pPr>
        <w:pStyle w:val="Akapitzlist"/>
        <w:numPr>
          <w:ilvl w:val="0"/>
          <w:numId w:val="22"/>
        </w:numPr>
      </w:pPr>
      <w:r>
        <w:t>Projekt umowy – Rozdział V</w:t>
      </w:r>
    </w:p>
    <w:p w:rsidR="004129BD" w:rsidRDefault="004129BD" w:rsidP="00F02106">
      <w:pPr>
        <w:pStyle w:val="Akapitzlist"/>
        <w:numPr>
          <w:ilvl w:val="0"/>
          <w:numId w:val="22"/>
        </w:numPr>
      </w:pPr>
      <w:r>
        <w:t>Szczegółowa Specyfikacja Wykonania i odbioru Robót - Rozdział VI</w:t>
      </w:r>
    </w:p>
    <w:p w:rsidR="004129BD" w:rsidRDefault="004129BD" w:rsidP="00F02106">
      <w:pPr>
        <w:pStyle w:val="Akapitzlist"/>
        <w:numPr>
          <w:ilvl w:val="0"/>
          <w:numId w:val="22"/>
        </w:numPr>
      </w:pPr>
      <w:r>
        <w:t>Dokumentacja techniczna - Rozdział VII</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6815A9">
        <w:rPr>
          <w:b/>
        </w:rPr>
        <w:t>22.09</w:t>
      </w:r>
      <w:r w:rsidR="0059338B">
        <w:rPr>
          <w:b/>
        </w:rPr>
        <w:t>.</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205671" w:rsidRDefault="00205671"/>
    <w:p w:rsidR="00A66929" w:rsidRDefault="00A66929"/>
    <w:p w:rsidR="00A66929" w:rsidRDefault="00A66929"/>
    <w:p w:rsidR="00A66929" w:rsidRPr="00A66929" w:rsidRDefault="00130683" w:rsidP="00A66929">
      <w:pPr>
        <w:pStyle w:val="Akapitzlist"/>
        <w:numPr>
          <w:ilvl w:val="0"/>
          <w:numId w:val="1"/>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233E4B">
        <w:t>7</w:t>
      </w:r>
      <w:r w:rsidRPr="00C80942">
        <w:t xml:space="preserve"> r., poz. </w:t>
      </w:r>
      <w:r w:rsidR="00233E4B">
        <w:t>1579</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0B0B07">
        <w:t>7</w:t>
      </w:r>
      <w:r w:rsidRPr="00C80942">
        <w:t xml:space="preserve"> r., poz. </w:t>
      </w:r>
      <w:r w:rsidR="000B0B07">
        <w:t>459</w:t>
      </w:r>
      <w:r w:rsidR="00B53924">
        <w:t xml:space="preserve"> ze zm.</w:t>
      </w:r>
      <w:r w:rsidRPr="00C80942">
        <w:t>).</w:t>
      </w:r>
    </w:p>
    <w:p w:rsidR="00B41D58" w:rsidRDefault="00130683" w:rsidP="00A64C77">
      <w:pPr>
        <w:pStyle w:val="Akapitzlist"/>
        <w:numPr>
          <w:ilvl w:val="0"/>
          <w:numId w:val="1"/>
        </w:numPr>
        <w:jc w:val="both"/>
        <w:rPr>
          <w:b/>
        </w:rPr>
      </w:pPr>
      <w:r w:rsidRPr="00B41D58">
        <w:rPr>
          <w:b/>
        </w:rPr>
        <w:t>OPIS PRZEDMIOTU ZAMÓWIENIA</w:t>
      </w:r>
    </w:p>
    <w:p w:rsidR="00C54A2E" w:rsidRPr="000B0B07" w:rsidRDefault="008D1A3A" w:rsidP="00A66929">
      <w:pPr>
        <w:pStyle w:val="Styl1"/>
        <w:jc w:val="both"/>
        <w:rPr>
          <w:b/>
        </w:rPr>
      </w:pPr>
      <w:r>
        <w:t>Przedmiotem zamówienia jest:</w:t>
      </w:r>
      <w:r w:rsidR="00205671" w:rsidRPr="00205671">
        <w:t xml:space="preserve"> </w:t>
      </w:r>
      <w:r w:rsidR="0042548A" w:rsidRPr="0042548A">
        <w:rPr>
          <w:b/>
        </w:rPr>
        <w:t>„Budowa sieci wodociągowej w miejscowości Ruda”</w:t>
      </w:r>
      <w:r w:rsidR="000B0B07">
        <w:rPr>
          <w:b/>
        </w:rPr>
        <w:t xml:space="preserve"> </w:t>
      </w:r>
      <w:r w:rsidR="000B0B07" w:rsidRPr="000B0B07">
        <w:rPr>
          <w:b/>
        </w:rPr>
        <w:t>w ramach zadania „Budowa kanalizacji sanitarnej z pompowniami w miejscowości Pień, Dulcza Mała i Dulcza Wielka oraz sieci wodociągowej w miejscowości Ruda”</w:t>
      </w:r>
      <w:r w:rsidR="00DA5104">
        <w:rPr>
          <w:b/>
        </w:rPr>
        <w:t>.</w:t>
      </w:r>
    </w:p>
    <w:p w:rsidR="00205671" w:rsidRDefault="00205671" w:rsidP="004D46C7">
      <w:pPr>
        <w:pStyle w:val="Styl1"/>
        <w:ind w:left="720"/>
        <w:jc w:val="both"/>
        <w:rPr>
          <w:b/>
        </w:rPr>
      </w:pPr>
    </w:p>
    <w:p w:rsidR="00EF2944" w:rsidRDefault="009A0BFA" w:rsidP="00A66929">
      <w:pPr>
        <w:pStyle w:val="Styl1"/>
        <w:jc w:val="both"/>
        <w:rPr>
          <w:b/>
        </w:rPr>
      </w:pPr>
      <w:r w:rsidRPr="00C77DE1">
        <w:rPr>
          <w:b/>
        </w:rPr>
        <w:t>Przedmiotowe zamówienie finansowane będzie z budżetu Unii Europejskiej w ramach</w:t>
      </w:r>
      <w:r w:rsidRPr="00EF2944">
        <w:rPr>
          <w:b/>
        </w:rPr>
        <w:t xml:space="preserve"> </w:t>
      </w:r>
      <w:r w:rsidR="000B0B07">
        <w:rPr>
          <w:b/>
        </w:rPr>
        <w:t>operacji</w:t>
      </w:r>
      <w:r w:rsidR="000B0B07" w:rsidRPr="000B0B07">
        <w:rPr>
          <w:b/>
        </w:rPr>
        <w:t xml:space="preserve"> typu: „Gospodarka wodno-ściekowa” w ramach działania „Podstawowe usługi i odnowa wsi na obszarach wiejskich”, poddziałania „Wsparcie inwestycji związanych z tworzeniem, ulepszaniem lub rozbudową wszystkich rodzajów małej infrastruktury, w tym inwestycji w energię odnawialną i w oszczędzanie energii” objętego Programem Rozwoju Obszarów Wiejskich na lata 2014-2020</w:t>
      </w:r>
      <w:r w:rsidR="000B0B07">
        <w:rPr>
          <w:b/>
        </w:rPr>
        <w:t>.</w:t>
      </w:r>
    </w:p>
    <w:p w:rsidR="000B0B07" w:rsidRPr="004D46C7" w:rsidRDefault="000B0B07" w:rsidP="000B0B07">
      <w:pPr>
        <w:pStyle w:val="Styl1"/>
        <w:ind w:left="360"/>
        <w:jc w:val="both"/>
        <w:rPr>
          <w:b/>
        </w:rPr>
      </w:pPr>
    </w:p>
    <w:p w:rsidR="002D0C1E" w:rsidRPr="002D0C1E" w:rsidRDefault="00546CE7" w:rsidP="008C6F5E">
      <w:pPr>
        <w:pStyle w:val="Styl1"/>
        <w:numPr>
          <w:ilvl w:val="1"/>
          <w:numId w:val="1"/>
        </w:numPr>
        <w:jc w:val="both"/>
      </w:pPr>
      <w:r w:rsidRPr="002D0C1E">
        <w:t xml:space="preserve">Zamówienie obejmuje budowę sieci </w:t>
      </w:r>
      <w:r w:rsidR="0011796F" w:rsidRPr="002D0C1E">
        <w:t>wodociągowej</w:t>
      </w:r>
      <w:r w:rsidRPr="002D0C1E">
        <w:t xml:space="preserve"> </w:t>
      </w:r>
      <w:r w:rsidR="002D0C1E" w:rsidRPr="002D0C1E">
        <w:t xml:space="preserve">rozdzielczej w Rudzie z rur PE </w:t>
      </w:r>
      <w:bookmarkStart w:id="0" w:name="_GoBack"/>
      <w:bookmarkEnd w:id="0"/>
      <w:r w:rsidR="002D0C1E">
        <w:t xml:space="preserve">o długości </w:t>
      </w:r>
      <w:r w:rsidR="002D0C1E" w:rsidRPr="002D0C1E">
        <w:t>834</w:t>
      </w:r>
      <w:r w:rsidR="00F46E47">
        <w:t xml:space="preserve"> </w:t>
      </w:r>
      <w:proofErr w:type="spellStart"/>
      <w:r w:rsidR="002D0C1E" w:rsidRPr="002D0C1E">
        <w:t>mb</w:t>
      </w:r>
      <w:proofErr w:type="spellEnd"/>
      <w:r w:rsidR="002D0C1E">
        <w:t xml:space="preserve"> wraz z dwoma  h</w:t>
      </w:r>
      <w:r w:rsidR="002D0C1E" w:rsidRPr="002D0C1E">
        <w:t>ydrant</w:t>
      </w:r>
      <w:r w:rsidR="002D0C1E">
        <w:t>ami</w:t>
      </w:r>
      <w:r w:rsidR="002D0C1E" w:rsidRPr="002D0C1E">
        <w:t xml:space="preserve"> nadziemny</w:t>
      </w:r>
      <w:r w:rsidR="002D0C1E">
        <w:t>mi</w:t>
      </w:r>
      <w:r w:rsidR="002D0C1E" w:rsidRPr="002D0C1E">
        <w:t xml:space="preserve"> DN 80 z zasuwą odcinającą </w:t>
      </w:r>
      <w:r w:rsidR="002D0C1E">
        <w:t>oraz</w:t>
      </w:r>
      <w:r w:rsidR="002D0C1E" w:rsidRPr="002D0C1E">
        <w:t xml:space="preserve"> </w:t>
      </w:r>
      <w:r w:rsidR="002D0C1E">
        <w:t>z</w:t>
      </w:r>
      <w:r w:rsidR="002D0C1E" w:rsidRPr="002D0C1E">
        <w:t>asuw</w:t>
      </w:r>
      <w:r w:rsidR="002D0C1E">
        <w:t>ą</w:t>
      </w:r>
      <w:r w:rsidR="002D0C1E" w:rsidRPr="002D0C1E">
        <w:t xml:space="preserve"> ż</w:t>
      </w:r>
      <w:r w:rsidR="002D0C1E">
        <w:t xml:space="preserve">eliwną z króćcami PE DN 100. Zakres robót obejmuje m.in.: </w:t>
      </w:r>
      <w:r w:rsidR="002D0C1E" w:rsidRPr="002D0C1E">
        <w:t>roboty ziemne i monta</w:t>
      </w:r>
      <w:r w:rsidR="002D0C1E">
        <w:t>żowe budowy sieci wodociągowej, wykonanie</w:t>
      </w:r>
      <w:r w:rsidR="002D0C1E" w:rsidRPr="002D0C1E">
        <w:t xml:space="preserve"> prób</w:t>
      </w:r>
      <w:r w:rsidR="002D0C1E">
        <w:t>y</w:t>
      </w:r>
      <w:r w:rsidR="002D0C1E" w:rsidRPr="002D0C1E">
        <w:t xml:space="preserve"> szczelności i odtworzenie terenu do stanu pierwotnego.</w:t>
      </w:r>
    </w:p>
    <w:p w:rsidR="00546CE7" w:rsidRDefault="00546CE7" w:rsidP="00546CE7">
      <w:pPr>
        <w:pStyle w:val="Styl1"/>
        <w:ind w:left="792"/>
        <w:jc w:val="both"/>
      </w:pPr>
    </w:p>
    <w:p w:rsidR="00546CE7" w:rsidRDefault="00546CE7" w:rsidP="00546CE7">
      <w:pPr>
        <w:pStyle w:val="Styl1"/>
        <w:numPr>
          <w:ilvl w:val="1"/>
          <w:numId w:val="1"/>
        </w:numPr>
        <w:ind w:left="720" w:hanging="360"/>
        <w:jc w:val="both"/>
      </w:pPr>
      <w:r w:rsidRPr="00FE2ABF">
        <w:t>Szczegółowy zakres przedmiotu zamówienia określony jest w Przedmiar</w:t>
      </w:r>
      <w:r>
        <w:t>ze</w:t>
      </w:r>
      <w:r w:rsidRPr="00FE2ABF">
        <w:t xml:space="preserve"> robót</w:t>
      </w:r>
      <w:r>
        <w:t>, Kosztorysach ofertowych, 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546CE7" w:rsidRDefault="00546CE7" w:rsidP="00546CE7">
      <w:pPr>
        <w:pStyle w:val="Akapitzlist"/>
        <w:numPr>
          <w:ilvl w:val="1"/>
          <w:numId w:val="1"/>
        </w:numPr>
        <w:ind w:left="720" w:hanging="360"/>
        <w:jc w:val="both"/>
      </w:pPr>
      <w:r>
        <w:t>Realizacja robót objętych przedmiotem zamówienia musi być zgodna z:</w:t>
      </w:r>
    </w:p>
    <w:p w:rsidR="00546CE7" w:rsidRDefault="00546CE7" w:rsidP="00546CE7">
      <w:pPr>
        <w:pStyle w:val="Akapitzlist"/>
        <w:numPr>
          <w:ilvl w:val="0"/>
          <w:numId w:val="45"/>
        </w:numPr>
        <w:spacing w:after="0"/>
        <w:jc w:val="both"/>
      </w:pPr>
      <w:r>
        <w:t xml:space="preserve">Przedmiar robót –Rozdział IV, </w:t>
      </w:r>
    </w:p>
    <w:p w:rsidR="00546CE7" w:rsidRDefault="00546CE7" w:rsidP="00546CE7">
      <w:pPr>
        <w:pStyle w:val="Akapitzlist"/>
        <w:numPr>
          <w:ilvl w:val="0"/>
          <w:numId w:val="45"/>
        </w:numPr>
        <w:spacing w:after="0"/>
        <w:jc w:val="both"/>
      </w:pPr>
      <w:r>
        <w:t>Kosztorysem ofertowym – Rozdział III</w:t>
      </w:r>
    </w:p>
    <w:p w:rsidR="00546CE7" w:rsidRDefault="00546CE7" w:rsidP="00546CE7">
      <w:pPr>
        <w:pStyle w:val="Akapitzlist"/>
        <w:numPr>
          <w:ilvl w:val="0"/>
          <w:numId w:val="45"/>
        </w:numPr>
        <w:spacing w:after="0"/>
        <w:jc w:val="both"/>
      </w:pPr>
      <w:r>
        <w:t>Szczegółowymi Specyfikacjami Technicznymi – Rozdział VI,</w:t>
      </w:r>
    </w:p>
    <w:p w:rsidR="00546CE7" w:rsidRDefault="00546CE7" w:rsidP="00546CE7">
      <w:pPr>
        <w:pStyle w:val="Akapitzlist"/>
        <w:numPr>
          <w:ilvl w:val="0"/>
          <w:numId w:val="45"/>
        </w:numPr>
        <w:spacing w:after="0"/>
        <w:jc w:val="both"/>
      </w:pPr>
      <w:r>
        <w:t>Dokumentacją Techniczną – Rozdział VII,</w:t>
      </w:r>
    </w:p>
    <w:p w:rsidR="00546CE7" w:rsidRDefault="00546CE7" w:rsidP="00546CE7">
      <w:pPr>
        <w:pStyle w:val="Akapitzlist"/>
        <w:numPr>
          <w:ilvl w:val="0"/>
          <w:numId w:val="45"/>
        </w:numPr>
        <w:spacing w:after="0" w:line="240" w:lineRule="auto"/>
        <w:jc w:val="both"/>
      </w:pPr>
      <w:r>
        <w:t>Warunkami umowy zawartymi w projekcie umowy –</w:t>
      </w:r>
      <w:r w:rsidRPr="00F745F7">
        <w:t xml:space="preserve"> </w:t>
      </w:r>
      <w:r>
        <w:t>Rozdział V</w:t>
      </w:r>
    </w:p>
    <w:p w:rsidR="00546CE7" w:rsidRDefault="00546CE7" w:rsidP="00546CE7">
      <w:pPr>
        <w:spacing w:after="0" w:line="240" w:lineRule="auto"/>
        <w:jc w:val="both"/>
      </w:pPr>
      <w:r>
        <w:t>stanowiącymi Specyfikację Istotnych Warunków Zamówienia.</w:t>
      </w:r>
    </w:p>
    <w:p w:rsidR="00C26F1C" w:rsidRDefault="00C26F1C" w:rsidP="00546CE7">
      <w:pPr>
        <w:spacing w:after="0" w:line="240" w:lineRule="auto"/>
        <w:jc w:val="both"/>
      </w:pPr>
    </w:p>
    <w:p w:rsidR="00C26F1C" w:rsidRDefault="00691884" w:rsidP="007A32D5">
      <w:pPr>
        <w:pStyle w:val="Styl1"/>
        <w:numPr>
          <w:ilvl w:val="1"/>
          <w:numId w:val="1"/>
        </w:numPr>
        <w:spacing w:after="0" w:line="240" w:lineRule="auto"/>
        <w:jc w:val="both"/>
        <w:rPr>
          <w:b/>
        </w:rPr>
      </w:pPr>
      <w:r w:rsidRPr="00691884">
        <w:t>Wykonawca zobowiązany jest udzielić</w:t>
      </w:r>
      <w:r>
        <w:t xml:space="preserve"> Zamawiającemu</w:t>
      </w:r>
      <w:r w:rsidRPr="00691884">
        <w:t xml:space="preserve"> </w:t>
      </w:r>
      <w:r w:rsidRPr="00C26F1C">
        <w:rPr>
          <w:b/>
        </w:rPr>
        <w:t>gwarancji na przedmiot zamówienia na okres min</w:t>
      </w:r>
      <w:r w:rsidR="00F6659A" w:rsidRPr="00C26F1C">
        <w:rPr>
          <w:b/>
        </w:rPr>
        <w:t xml:space="preserve">. </w:t>
      </w:r>
      <w:r w:rsidR="009E3F88" w:rsidRPr="00C26F1C">
        <w:rPr>
          <w:b/>
        </w:rPr>
        <w:t>36</w:t>
      </w:r>
      <w:r w:rsidR="00F6659A" w:rsidRPr="00C26F1C">
        <w:rPr>
          <w:b/>
        </w:rPr>
        <w:t xml:space="preserve"> miesięcy</w:t>
      </w:r>
      <w:r w:rsidRPr="00C26F1C">
        <w:rPr>
          <w:b/>
        </w:rPr>
        <w:t xml:space="preserve"> (okres gwarancji i rękojmi za wady stanowi kryterium oceny ofert).</w:t>
      </w:r>
    </w:p>
    <w:p w:rsidR="00C26F1C" w:rsidRDefault="00C26F1C" w:rsidP="00C26F1C">
      <w:pPr>
        <w:pStyle w:val="Styl1"/>
        <w:spacing w:after="0" w:line="240" w:lineRule="auto"/>
        <w:ind w:left="792"/>
        <w:jc w:val="both"/>
        <w:rPr>
          <w:b/>
        </w:rPr>
      </w:pPr>
    </w:p>
    <w:p w:rsidR="00DA3C58" w:rsidRPr="00C26F1C" w:rsidRDefault="00E95C48" w:rsidP="007A32D5">
      <w:pPr>
        <w:pStyle w:val="Styl1"/>
        <w:numPr>
          <w:ilvl w:val="1"/>
          <w:numId w:val="1"/>
        </w:numPr>
        <w:spacing w:after="0" w:line="240" w:lineRule="auto"/>
        <w:jc w:val="both"/>
        <w:rPr>
          <w:b/>
        </w:rPr>
      </w:pPr>
      <w:r w:rsidRPr="00C26F1C">
        <w:rPr>
          <w:b/>
        </w:rPr>
        <w:t>Oznaczenie przedmiotu zamówienia wg Wspólnego Słownika Zamówień (CPV):</w:t>
      </w:r>
    </w:p>
    <w:p w:rsidR="00C26F1C" w:rsidRDefault="00C26F1C" w:rsidP="00C26F1C">
      <w:pPr>
        <w:pStyle w:val="Akapitzlist"/>
        <w:spacing w:after="0" w:line="240" w:lineRule="auto"/>
        <w:rPr>
          <w:rFonts w:cstheme="minorHAnsi"/>
        </w:rPr>
      </w:pPr>
      <w:r w:rsidRPr="00A16BD8">
        <w:rPr>
          <w:rFonts w:cstheme="minorHAnsi"/>
        </w:rPr>
        <w:t>45.00.00.00-7 – roboty budowlane</w:t>
      </w:r>
    </w:p>
    <w:p w:rsidR="00C26F1C" w:rsidRDefault="00C26F1C" w:rsidP="00C26F1C">
      <w:pPr>
        <w:pStyle w:val="Akapitzlist"/>
        <w:spacing w:after="0" w:line="240" w:lineRule="auto"/>
        <w:rPr>
          <w:rFonts w:cstheme="minorHAnsi"/>
        </w:rPr>
      </w:pPr>
      <w:r>
        <w:rPr>
          <w:rFonts w:cstheme="minorHAnsi"/>
        </w:rPr>
        <w:t xml:space="preserve">45.20.00.00-9 - </w:t>
      </w:r>
      <w:r w:rsidRPr="00727A72">
        <w:rPr>
          <w:rFonts w:cstheme="minorHAnsi"/>
        </w:rPr>
        <w:t>Roboty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C26F1C" w:rsidRPr="00A14179"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C26F1C" w:rsidRDefault="00C26F1C" w:rsidP="00C26F1C">
      <w:pPr>
        <w:spacing w:after="0" w:line="240" w:lineRule="auto"/>
      </w:pPr>
    </w:p>
    <w:p w:rsidR="00C26F1C" w:rsidRDefault="00C26F1C" w:rsidP="00C26F1C">
      <w:pPr>
        <w:pStyle w:val="Akapitzlist"/>
        <w:numPr>
          <w:ilvl w:val="1"/>
          <w:numId w:val="1"/>
        </w:numPr>
        <w:spacing w:after="0" w:line="240" w:lineRule="auto"/>
        <w:ind w:left="720" w:hanging="360"/>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C26F1C" w:rsidRDefault="00C26F1C" w:rsidP="003A3F6B">
      <w:pPr>
        <w:pStyle w:val="Akapitzlist"/>
        <w:numPr>
          <w:ilvl w:val="1"/>
          <w:numId w:val="1"/>
        </w:numPr>
        <w:spacing w:after="0" w:line="240" w:lineRule="auto"/>
        <w:ind w:left="720" w:hanging="360"/>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C26F1C" w:rsidRDefault="00C26F1C" w:rsidP="00C26F1C">
      <w:pPr>
        <w:pStyle w:val="Akapitzlist"/>
        <w:spacing w:after="0" w:line="240" w:lineRule="auto"/>
        <w:jc w:val="both"/>
      </w:pPr>
    </w:p>
    <w:p w:rsidR="00A66929" w:rsidRDefault="005115E5" w:rsidP="003A3F6B">
      <w:pPr>
        <w:pStyle w:val="Akapitzlist"/>
        <w:numPr>
          <w:ilvl w:val="1"/>
          <w:numId w:val="1"/>
        </w:numPr>
        <w:spacing w:after="0" w:line="240" w:lineRule="auto"/>
        <w:ind w:left="720" w:hanging="360"/>
        <w:jc w:val="both"/>
      </w:pPr>
      <w:r w:rsidRPr="007262E6">
        <w:t xml:space="preserve">Wymagania Zamawiającego dotyczące zatrudniania osób na umowę o pracę przez wykonawcę lub podwykonawcę. </w:t>
      </w:r>
    </w:p>
    <w:p w:rsidR="00B97BFA" w:rsidRPr="00F25A7E" w:rsidRDefault="006C62BC" w:rsidP="00A66929">
      <w:pPr>
        <w:pStyle w:val="Styl1"/>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(Dz. U. z 201</w:t>
      </w:r>
      <w:r w:rsidR="00CA6526">
        <w:t>6</w:t>
      </w:r>
      <w:r w:rsidR="003F2FF2">
        <w:t xml:space="preserve"> r., poz. </w:t>
      </w:r>
      <w:r w:rsidR="00CA6526">
        <w:t>1666</w:t>
      </w:r>
      <w:r w:rsidR="003F2FF2">
        <w:t xml:space="preserve"> ze zm.) </w:t>
      </w:r>
      <w:r w:rsidRPr="00F25A7E">
        <w:t xml:space="preserve">tj. czynności ogólnobudowlane, </w:t>
      </w:r>
      <w:r w:rsidR="00A5542E">
        <w:t xml:space="preserve">czynności </w:t>
      </w:r>
      <w:r w:rsidRPr="00F25A7E">
        <w:t>związane z montowaniem sieci i instalacji sanitarnych oraz montowaniem si</w:t>
      </w:r>
      <w:r w:rsidR="00011C37">
        <w:t>eci i instalacji elektrycznych.</w:t>
      </w:r>
    </w:p>
    <w:p w:rsidR="00F25A7E" w:rsidRPr="00C26F1C" w:rsidRDefault="00544E1A" w:rsidP="00C26F1C">
      <w:pPr>
        <w:pStyle w:val="Akapitzlist"/>
        <w:numPr>
          <w:ilvl w:val="2"/>
          <w:numId w:val="1"/>
        </w:numPr>
        <w:spacing w:after="0" w:line="240" w:lineRule="auto"/>
        <w:jc w:val="both"/>
        <w:rPr>
          <w:rFonts w:cstheme="minorHAnsi"/>
        </w:rPr>
      </w:pPr>
      <w:r>
        <w:rPr>
          <w:rFonts w:cstheme="minorHAnsi"/>
        </w:rPr>
        <w:t xml:space="preserve"> </w:t>
      </w:r>
      <w:r w:rsidR="00F25A7E" w:rsidRPr="00C26F1C">
        <w:rPr>
          <w:rFonts w:cstheme="minorHAnsi"/>
        </w:rPr>
        <w:t xml:space="preserve">Dokumentowanie zatrudnienia osób wykonujących wskazane w powyżej czynności będzie </w:t>
      </w:r>
      <w:r w:rsidR="00F25A7E" w:rsidRPr="00C26F1C">
        <w:rPr>
          <w:rFonts w:cstheme="minorHAnsi"/>
          <w:lang w:eastAsia="pl-PL"/>
        </w:rPr>
        <w:t>polegało</w:t>
      </w:r>
      <w:r w:rsidR="00F25A7E" w:rsidRPr="00C26F1C">
        <w:rPr>
          <w:rFonts w:cstheme="minorHAnsi"/>
        </w:rPr>
        <w:t xml:space="preserve"> na:</w:t>
      </w:r>
    </w:p>
    <w:p w:rsidR="00F25A7E" w:rsidRPr="00B848C3" w:rsidRDefault="00F25A7E" w:rsidP="00A64C77">
      <w:pPr>
        <w:pStyle w:val="Akapitzlist"/>
        <w:numPr>
          <w:ilvl w:val="0"/>
          <w:numId w:val="26"/>
        </w:numPr>
        <w:spacing w:after="0" w:line="240" w:lineRule="auto"/>
        <w:jc w:val="both"/>
        <w:rPr>
          <w:rFonts w:cstheme="minorHAnsi"/>
        </w:rPr>
      </w:pPr>
      <w:r w:rsidRPr="00B848C3">
        <w:rPr>
          <w:rFonts w:cstheme="minorHAnsi"/>
        </w:rPr>
        <w:t>Na etapie ofertowania - Wykonawca składa oświadczenie zawarte w formularzu ofertowym</w:t>
      </w:r>
      <w:r w:rsidR="00B848C3">
        <w:rPr>
          <w:rFonts w:cstheme="minorHAnsi"/>
        </w:rPr>
        <w:t>;</w:t>
      </w:r>
    </w:p>
    <w:p w:rsidR="00484CD5" w:rsidRPr="00B848C3" w:rsidRDefault="00F25A7E" w:rsidP="00A64C77">
      <w:pPr>
        <w:pStyle w:val="Akapitzlist"/>
        <w:numPr>
          <w:ilvl w:val="0"/>
          <w:numId w:val="26"/>
        </w:numPr>
        <w:spacing w:after="0" w:line="240" w:lineRule="auto"/>
        <w:jc w:val="both"/>
        <w:rPr>
          <w:rFonts w:cstheme="minorHAnsi"/>
          <w:color w:val="FF0000"/>
        </w:rPr>
      </w:pPr>
      <w:r w:rsidRPr="00B848C3">
        <w:rPr>
          <w:rFonts w:cstheme="minorHAnsi"/>
        </w:rPr>
        <w:t>Na etapie podpisania umowy- Wykonawca, w terminie do 5 dni od dnia zawarcia umowy dostarczy Zamawiającemu</w:t>
      </w:r>
      <w:r w:rsidR="00AF501E" w:rsidRPr="00B848C3">
        <w:rPr>
          <w:rFonts w:cstheme="minorHAnsi"/>
        </w:rPr>
        <w:t>:</w:t>
      </w:r>
      <w:r w:rsidR="00315AF5" w:rsidRPr="00B848C3">
        <w:rPr>
          <w:rFonts w:cstheme="minorHAnsi"/>
        </w:rPr>
        <w:t xml:space="preserve"> </w:t>
      </w:r>
    </w:p>
    <w:p w:rsidR="0069208D" w:rsidRPr="00B848C3" w:rsidRDefault="00484CD5" w:rsidP="00484CD5">
      <w:pPr>
        <w:pStyle w:val="Akapitzlist"/>
        <w:spacing w:after="0" w:line="240" w:lineRule="auto"/>
        <w:ind w:left="1080"/>
        <w:jc w:val="both"/>
        <w:rPr>
          <w:rFonts w:cstheme="minorHAnsi"/>
        </w:rPr>
      </w:pPr>
      <w:r w:rsidRPr="00B848C3">
        <w:rPr>
          <w:rFonts w:cstheme="minorHAnsi"/>
        </w:rPr>
        <w:t xml:space="preserve">- </w:t>
      </w:r>
      <w:r w:rsidR="00B848C3" w:rsidRPr="00B848C3">
        <w:rPr>
          <w:rFonts w:cstheme="minorHAnsi"/>
          <w:b/>
        </w:rPr>
        <w:t>o</w:t>
      </w:r>
      <w:r w:rsidRPr="00B848C3">
        <w:rPr>
          <w:rFonts w:cstheme="minorHAnsi"/>
          <w:b/>
        </w:rPr>
        <w:t>świadczenie Wykonawcy lub podwykonawcy</w:t>
      </w:r>
      <w:r w:rsidRPr="00B848C3">
        <w:rPr>
          <w:rFonts w:cstheme="minorHAnsi"/>
        </w:rPr>
        <w:t xml:space="preserve"> o zatrudnieniu na podstawie umowy o pracę</w:t>
      </w:r>
      <w:r w:rsidR="0073752C">
        <w:rPr>
          <w:rFonts w:cstheme="minorHAnsi"/>
        </w:rPr>
        <w:t>,</w:t>
      </w:r>
      <w:r w:rsidRPr="00B848C3">
        <w:rPr>
          <w:rFonts w:cstheme="minorHAnsi"/>
        </w:rPr>
        <w:t xml:space="preserve"> osób wykonujących czynności określone w SIWZ. </w:t>
      </w:r>
    </w:p>
    <w:p w:rsidR="00484CD5" w:rsidRPr="00B848C3" w:rsidRDefault="00484CD5" w:rsidP="00484CD5">
      <w:pPr>
        <w:pStyle w:val="Akapitzlist"/>
        <w:spacing w:after="0" w:line="240" w:lineRule="auto"/>
        <w:ind w:left="1080"/>
        <w:jc w:val="both"/>
        <w:rPr>
          <w:rFonts w:cstheme="minorHAnsi"/>
        </w:rPr>
      </w:pPr>
      <w:r w:rsidRPr="00B848C3">
        <w:rPr>
          <w:rFonts w:cstheme="minorHAnsi"/>
        </w:rPr>
        <w:t>Oświadczenie powinno zawierać w szczególności: dokładne określenie podmiotu składającego oświadczenie, datę złożenia oświadczenia, wskazanie, że czynności</w:t>
      </w:r>
      <w:r w:rsidR="0069208D" w:rsidRPr="00B848C3">
        <w:rPr>
          <w:rFonts w:cstheme="minorHAnsi"/>
        </w:rPr>
        <w:t xml:space="preserve"> określone przez Zamawiającego</w:t>
      </w:r>
      <w:r w:rsidRPr="00B848C3">
        <w:rPr>
          <w:rFonts w:cstheme="minorHAnsi"/>
        </w:rPr>
        <w:t xml:space="preserve"> w SIWZ wykonują osoby zatrudnione na podstawie umowy o pracę wraz ze wskazaniem liczby tych osób, rodzaju umowy o pracę oraz podpis osoby uprawnionej do złożenia oświadczenia w imieniu wykonawcy lub podwykonawcy; </w:t>
      </w:r>
    </w:p>
    <w:p w:rsidR="00AA3CCD" w:rsidRDefault="00484CD5" w:rsidP="00AA3CCD">
      <w:pPr>
        <w:pStyle w:val="Akapitzlist"/>
        <w:spacing w:after="0" w:line="240" w:lineRule="auto"/>
        <w:ind w:left="1080"/>
        <w:jc w:val="both"/>
        <w:rPr>
          <w:rFonts w:cstheme="minorHAnsi"/>
        </w:rPr>
      </w:pPr>
      <w:r w:rsidRPr="00B848C3">
        <w:rPr>
          <w:rFonts w:cstheme="minorHAnsi"/>
        </w:rPr>
        <w:t xml:space="preserve">- </w:t>
      </w:r>
      <w:r w:rsidR="00AF501E" w:rsidRPr="00B848C3">
        <w:rPr>
          <w:rFonts w:cstheme="minorHAnsi"/>
          <w:b/>
        </w:rPr>
        <w:t>poświadczon</w:t>
      </w:r>
      <w:r w:rsidR="00315AF5" w:rsidRPr="00B848C3">
        <w:rPr>
          <w:rFonts w:cstheme="minorHAnsi"/>
          <w:b/>
        </w:rPr>
        <w:t>e</w:t>
      </w:r>
      <w:r w:rsidR="00AF501E" w:rsidRPr="00B848C3">
        <w:rPr>
          <w:rFonts w:cstheme="minorHAnsi"/>
          <w:b/>
        </w:rPr>
        <w:t xml:space="preserve"> za zgodność z oryginałem odpowiednio przez wykonawcę lub podwykonawcę kopię umowy/umów o pracę</w:t>
      </w:r>
      <w:r w:rsidR="00AF501E" w:rsidRPr="00B848C3">
        <w:rPr>
          <w:rFonts w:cstheme="minorHAnsi"/>
        </w:rPr>
        <w:t xml:space="preserve"> osób wykonujących w trakcie realizacji zamówienia czynności, określone w SIWZ</w:t>
      </w:r>
      <w:r w:rsidR="0069208D" w:rsidRPr="00B848C3">
        <w:rPr>
          <w:rFonts w:cstheme="minorHAnsi"/>
        </w:rPr>
        <w:t>, których dotyczy ww. oświadczenie Wykonawcy lub podwykonawcy</w:t>
      </w:r>
      <w:r w:rsidR="00AF501E" w:rsidRPr="00B848C3">
        <w:rPr>
          <w:rFonts w:cstheme="minorHAnsi"/>
        </w:rPr>
        <w:t xml:space="preserve">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w:t>
      </w:r>
      <w:r w:rsidR="00315AF5" w:rsidRPr="00B848C3">
        <w:rPr>
          <w:rFonts w:cstheme="minorHAnsi"/>
        </w:rPr>
        <w:t>ia umowy, rodzaj umowy o pracę i zakres czynności</w:t>
      </w:r>
      <w:r w:rsidR="00AF501E" w:rsidRPr="00B848C3">
        <w:rPr>
          <w:rFonts w:cstheme="minorHAnsi"/>
        </w:rPr>
        <w:t xml:space="preserve"> powinny być możliwe do zidentyfikowania;</w:t>
      </w:r>
    </w:p>
    <w:p w:rsidR="00260E44" w:rsidRDefault="002F684E" w:rsidP="00A64C77">
      <w:pPr>
        <w:pStyle w:val="Akapitzlist"/>
        <w:numPr>
          <w:ilvl w:val="0"/>
          <w:numId w:val="27"/>
        </w:numPr>
        <w:spacing w:after="0" w:line="240" w:lineRule="auto"/>
        <w:jc w:val="both"/>
        <w:rPr>
          <w:rFonts w:cstheme="minorHAnsi"/>
        </w:rPr>
      </w:pPr>
      <w:r w:rsidRPr="00260E44">
        <w:rPr>
          <w:rFonts w:cstheme="minorHAnsi"/>
        </w:rPr>
        <w:t xml:space="preserve">Na etapie realizacji umowy - Wykonawca na każde pisemne </w:t>
      </w:r>
      <w:r w:rsidR="00332DB9" w:rsidRPr="00260E44">
        <w:rPr>
          <w:rFonts w:cstheme="minorHAnsi"/>
        </w:rPr>
        <w:t>wezwanie</w:t>
      </w:r>
      <w:r w:rsidRPr="00260E44">
        <w:rPr>
          <w:rFonts w:cstheme="minorHAnsi"/>
        </w:rPr>
        <w:t xml:space="preserve"> Zamawiającego w terminie 5 dni roboczych </w:t>
      </w:r>
      <w:r w:rsidR="00332DB9" w:rsidRPr="00260E44">
        <w:rPr>
          <w:rFonts w:cstheme="minorHAnsi"/>
        </w:rPr>
        <w:t>przedłoży</w:t>
      </w:r>
      <w:r w:rsidRPr="00260E44">
        <w:rPr>
          <w:rFonts w:cstheme="minorHAnsi"/>
        </w:rPr>
        <w:t xml:space="preserve"> Zamawiającemu raport na temat stanu i sposobu zatrudnienia osób zaangażowanych w wykonywanie czynności wskazanych w SIWZ, </w:t>
      </w:r>
      <w:r w:rsidR="00332DB9" w:rsidRPr="00260E44">
        <w:rPr>
          <w:rFonts w:cstheme="minorHAnsi"/>
        </w:rPr>
        <w:t xml:space="preserve">w szczególności: </w:t>
      </w:r>
    </w:p>
    <w:p w:rsidR="00260E44" w:rsidRDefault="00AA3CCD" w:rsidP="00260E44">
      <w:pPr>
        <w:pStyle w:val="Akapitzlist"/>
        <w:spacing w:after="0" w:line="240" w:lineRule="auto"/>
        <w:ind w:left="1068"/>
        <w:jc w:val="both"/>
        <w:rPr>
          <w:rFonts w:cstheme="minorHAnsi"/>
        </w:rPr>
      </w:pPr>
      <w:r w:rsidRPr="00260E44">
        <w:rPr>
          <w:rFonts w:cstheme="minorHAnsi"/>
        </w:rPr>
        <w:t xml:space="preserve">- </w:t>
      </w:r>
      <w:r w:rsidR="00332DB9" w:rsidRPr="00260E44">
        <w:rPr>
          <w:rFonts w:cstheme="minorHAnsi"/>
        </w:rPr>
        <w:t xml:space="preserve">poświadczoną za zgodność z oryginałem odpowiednio przez Wykonawcę lub podwykonawcę kopię </w:t>
      </w:r>
      <w:r w:rsidR="002F684E" w:rsidRPr="00260E44">
        <w:rPr>
          <w:rFonts w:cstheme="minorHAnsi"/>
        </w:rPr>
        <w:t>dowod</w:t>
      </w:r>
      <w:r w:rsidR="00332DB9" w:rsidRPr="00260E44">
        <w:rPr>
          <w:rFonts w:cstheme="minorHAnsi"/>
        </w:rPr>
        <w:t>u potwierdzającego zgłoszenie pracownika przez pracodawcę do ubezpieczeń, zanonimizowaną w sposób zapewniający ochronę danych osobowych pracowników, zgodnie z przepisami ustawy z dnia 29 sierpnia 1997 r. o ochronie danych osobowych</w:t>
      </w:r>
      <w:r w:rsidR="00260E44">
        <w:rPr>
          <w:rFonts w:cstheme="minorHAnsi"/>
        </w:rPr>
        <w:t>;</w:t>
      </w:r>
    </w:p>
    <w:p w:rsidR="002F684E" w:rsidRPr="00B848C3" w:rsidRDefault="00AA3CCD" w:rsidP="00260E44">
      <w:pPr>
        <w:pStyle w:val="Akapitzlist"/>
        <w:spacing w:after="0" w:line="240" w:lineRule="auto"/>
        <w:ind w:left="1068"/>
        <w:jc w:val="both"/>
        <w:rPr>
          <w:rFonts w:cstheme="minorHAnsi"/>
        </w:rPr>
      </w:pPr>
      <w:r>
        <w:rPr>
          <w:rFonts w:cstheme="minorHAnsi"/>
        </w:rPr>
        <w:t xml:space="preserve">- dokumentów potwierdzających </w:t>
      </w:r>
      <w:r w:rsidR="002F684E" w:rsidRPr="00B848C3">
        <w:rPr>
          <w:rFonts w:cstheme="minorHAnsi"/>
        </w:rPr>
        <w:t>odprowadz</w:t>
      </w:r>
      <w:r>
        <w:rPr>
          <w:rFonts w:cstheme="minorHAnsi"/>
        </w:rPr>
        <w:t>a</w:t>
      </w:r>
      <w:r w:rsidR="002F684E" w:rsidRPr="00B848C3">
        <w:rPr>
          <w:rFonts w:cstheme="minorHAnsi"/>
        </w:rPr>
        <w:t>ni</w:t>
      </w:r>
      <w:r>
        <w:rPr>
          <w:rFonts w:cstheme="minorHAnsi"/>
        </w:rPr>
        <w:t>e</w:t>
      </w:r>
      <w:r w:rsidR="002F684E" w:rsidRPr="00B848C3">
        <w:rPr>
          <w:rFonts w:cstheme="minorHAnsi"/>
        </w:rPr>
        <w:t xml:space="preserve"> składek ZUS od u</w:t>
      </w:r>
      <w:r>
        <w:rPr>
          <w:rFonts w:cstheme="minorHAnsi"/>
        </w:rPr>
        <w:t>mów o pracę  zatrudnionych osób wykonujących czynności w trakcie realizacji zamówienia.</w:t>
      </w:r>
    </w:p>
    <w:p w:rsidR="00A50B9B" w:rsidRDefault="003B7573" w:rsidP="00A64C77">
      <w:pPr>
        <w:pStyle w:val="Akapitzlist"/>
        <w:numPr>
          <w:ilvl w:val="0"/>
          <w:numId w:val="28"/>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B7573" w:rsidRDefault="003B7573" w:rsidP="00A64C77">
      <w:pPr>
        <w:pStyle w:val="Akapitzlist"/>
        <w:numPr>
          <w:ilvl w:val="0"/>
          <w:numId w:val="28"/>
        </w:numPr>
        <w:spacing w:after="0" w:line="240" w:lineRule="auto"/>
        <w:jc w:val="both"/>
      </w:pPr>
      <w:r w:rsidRPr="003B7573">
        <w:t xml:space="preserve">W przypadku nie przedstawienia w terminie informacji, o których mowa w pkt </w:t>
      </w:r>
      <w:r w:rsidR="000A65F9">
        <w:t>3.</w:t>
      </w:r>
      <w:r w:rsidR="00544E1A">
        <w:t>8</w:t>
      </w:r>
      <w:r>
        <w:t>.1.</w:t>
      </w:r>
      <w:r w:rsidRPr="003B7573">
        <w:t xml:space="preserve"> SIWZ Wykonawca płacić będzie każdorazowo karę w wysokości </w:t>
      </w:r>
      <w:r w:rsidR="00FE7A39">
        <w:t>1000,00</w:t>
      </w:r>
      <w:r w:rsidRPr="003B7573">
        <w:t xml:space="preserve"> zł. </w:t>
      </w:r>
    </w:p>
    <w:p w:rsidR="003B7573" w:rsidRDefault="003B7573" w:rsidP="0011674C">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rsidR="00FE7A39">
        <w:t>0,5</w:t>
      </w:r>
      <w:r w:rsidRPr="003B7573">
        <w:t xml:space="preserve"> % całkowitego wynagrodzenia</w:t>
      </w:r>
      <w:r w:rsidR="00F46E47">
        <w:t xml:space="preserve"> brutto</w:t>
      </w:r>
      <w:r w:rsidRPr="003B7573">
        <w:t>, za każdą osobę zatrudnioną w oparciu o inny stosunek prawny niż stosunek pracy.</w:t>
      </w:r>
    </w:p>
    <w:p w:rsidR="0011674C" w:rsidRDefault="0011674C" w:rsidP="00A64C77">
      <w:pPr>
        <w:pStyle w:val="Akapitzlist"/>
        <w:numPr>
          <w:ilvl w:val="0"/>
          <w:numId w:val="28"/>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A64C77">
      <w:pPr>
        <w:pStyle w:val="Akapitzlist"/>
        <w:numPr>
          <w:ilvl w:val="0"/>
          <w:numId w:val="3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216F3A" w:rsidRDefault="00CD4AF7" w:rsidP="00544E1A">
      <w:pPr>
        <w:pStyle w:val="Styl1"/>
        <w:numPr>
          <w:ilvl w:val="1"/>
          <w:numId w:val="34"/>
        </w:numPr>
        <w:spacing w:after="0"/>
      </w:pPr>
      <w:r w:rsidRPr="00C838F5">
        <w:t xml:space="preserve">Zamawiający </w:t>
      </w:r>
      <w:r w:rsidR="001F4493">
        <w:t xml:space="preserve">nie </w:t>
      </w:r>
      <w:r w:rsidRPr="00C838F5">
        <w:t>dopuszcza składania ofert częściowych w</w:t>
      </w:r>
      <w:r w:rsidR="001F4493">
        <w:t xml:space="preserve"> rozumieniu art. 2 pkt 6 </w:t>
      </w:r>
      <w:proofErr w:type="spellStart"/>
      <w:r w:rsidR="001F4493">
        <w:t>p.z.p</w:t>
      </w:r>
      <w:proofErr w:type="spellEnd"/>
      <w:r w:rsidR="001F4493">
        <w:t>.</w:t>
      </w:r>
    </w:p>
    <w:p w:rsidR="00544E1A" w:rsidRDefault="00E25E73" w:rsidP="00544E1A">
      <w:pPr>
        <w:pStyle w:val="Akapitzlist"/>
        <w:numPr>
          <w:ilvl w:val="1"/>
          <w:numId w:val="34"/>
        </w:numPr>
        <w:spacing w:after="0"/>
        <w:jc w:val="both"/>
      </w:pPr>
      <w:r>
        <w:t xml:space="preserve">Zamawiający przewiduje udzielenie zamówień uzupełniających, o których mowa w art. 67 ust. 1 pkt 6  ustawy Prawo zamówień publicznych. </w:t>
      </w:r>
      <w:r w:rsidR="00544E1A" w:rsidRPr="00544E1A">
        <w:t>Zamówienie uzupełniające będzie polegało na powtórzeniu podobnych robót budowlanych o wartości nie przekraczającej 20% zamówienia podstawowego.</w:t>
      </w:r>
    </w:p>
    <w:p w:rsidR="00216F3A" w:rsidRDefault="00542674" w:rsidP="00544E1A">
      <w:pPr>
        <w:pStyle w:val="Styl1"/>
        <w:numPr>
          <w:ilvl w:val="1"/>
          <w:numId w:val="34"/>
        </w:numPr>
        <w:spacing w:after="0"/>
      </w:pPr>
      <w:r w:rsidRPr="00542674">
        <w:t>Zamawiający nie zastrzega obowiązku osobistego wykonania przez Wykonawcę kluczowych części zamówienia</w:t>
      </w:r>
      <w:r>
        <w:t>.</w:t>
      </w:r>
    </w:p>
    <w:p w:rsidR="00216F3A" w:rsidRDefault="00542674" w:rsidP="00A64C77">
      <w:pPr>
        <w:pStyle w:val="Styl1"/>
        <w:numPr>
          <w:ilvl w:val="1"/>
          <w:numId w:val="34"/>
        </w:numPr>
        <w:spacing w:after="0" w:line="240" w:lineRule="auto"/>
        <w:jc w:val="both"/>
      </w:pPr>
      <w:r>
        <w:t>Wykonawca może powierzyć wykonanie części zamówienia podwykonawcy.</w:t>
      </w:r>
    </w:p>
    <w:p w:rsidR="00216F3A" w:rsidRDefault="00542674" w:rsidP="00A64C77">
      <w:pPr>
        <w:pStyle w:val="Styl1"/>
        <w:numPr>
          <w:ilvl w:val="1"/>
          <w:numId w:val="34"/>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64C77">
      <w:pPr>
        <w:pStyle w:val="Styl1"/>
        <w:numPr>
          <w:ilvl w:val="1"/>
          <w:numId w:val="34"/>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Default="009647B1" w:rsidP="00A64C77">
      <w:pPr>
        <w:pStyle w:val="Akapitzlist"/>
        <w:numPr>
          <w:ilvl w:val="1"/>
          <w:numId w:val="34"/>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16F3A" w:rsidRDefault="009647B1" w:rsidP="00A64C77">
      <w:pPr>
        <w:pStyle w:val="Akapitzlist"/>
        <w:numPr>
          <w:ilvl w:val="1"/>
          <w:numId w:val="34"/>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216F3A" w:rsidRDefault="009647B1" w:rsidP="00A64C77">
      <w:pPr>
        <w:pStyle w:val="Akapitzlist"/>
        <w:numPr>
          <w:ilvl w:val="1"/>
          <w:numId w:val="34"/>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64C77">
      <w:pPr>
        <w:pStyle w:val="Akapitzlist"/>
        <w:numPr>
          <w:ilvl w:val="1"/>
          <w:numId w:val="34"/>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64C77">
      <w:pPr>
        <w:pStyle w:val="Akapitzlist"/>
        <w:numPr>
          <w:ilvl w:val="1"/>
          <w:numId w:val="34"/>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64C77">
      <w:pPr>
        <w:pStyle w:val="Akapitzlist"/>
        <w:numPr>
          <w:ilvl w:val="1"/>
          <w:numId w:val="34"/>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ział 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552405">
      <w:pPr>
        <w:pStyle w:val="Akapitzlist"/>
        <w:numPr>
          <w:ilvl w:val="0"/>
          <w:numId w:val="32"/>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6E20F3">
      <w:pPr>
        <w:pStyle w:val="Akapitzlist"/>
        <w:numPr>
          <w:ilvl w:val="1"/>
          <w:numId w:val="36"/>
        </w:numPr>
        <w:spacing w:after="0" w:line="240" w:lineRule="auto"/>
      </w:pPr>
      <w:r w:rsidRPr="00C80095">
        <w:t>Umowa o udzielenie zamówienia publicznego zostanie zawarta na czas oznaczony</w:t>
      </w:r>
      <w:r>
        <w:t>.</w:t>
      </w:r>
    </w:p>
    <w:p w:rsidR="00BF1733" w:rsidRPr="00B97697" w:rsidRDefault="00D2145A" w:rsidP="006E20F3">
      <w:pPr>
        <w:pStyle w:val="Akapitzlist"/>
        <w:numPr>
          <w:ilvl w:val="1"/>
          <w:numId w:val="36"/>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544E1A">
        <w:rPr>
          <w:b/>
        </w:rPr>
        <w:t>31.05.2018</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294E2F">
      <w:pPr>
        <w:pStyle w:val="Akapitzlist"/>
        <w:numPr>
          <w:ilvl w:val="0"/>
          <w:numId w:val="35"/>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983E7C" w:rsidRDefault="0079251B" w:rsidP="0079251B">
      <w:pPr>
        <w:pStyle w:val="Akapitzlist"/>
        <w:spacing w:after="0" w:line="240" w:lineRule="auto"/>
        <w:ind w:left="1428"/>
        <w:jc w:val="both"/>
      </w:pPr>
      <w:r w:rsidRPr="00983E7C">
        <w:t>Jako jedno zamówienie porównywalne rozumie się wykonanie robót budowlanych polegających na</w:t>
      </w:r>
      <w:r w:rsidR="00983E7C" w:rsidRPr="00983E7C">
        <w:t xml:space="preserve"> budowie </w:t>
      </w:r>
      <w:r w:rsidR="00A66929">
        <w:t xml:space="preserve">sieci </w:t>
      </w:r>
      <w:r w:rsidR="004B4EE2">
        <w:t xml:space="preserve">wodociągowej </w:t>
      </w:r>
      <w:r w:rsidR="00A66929">
        <w:t>o długości</w:t>
      </w:r>
      <w:r w:rsidR="00983E7C" w:rsidRPr="00983E7C">
        <w:t xml:space="preserve"> min. </w:t>
      </w:r>
      <w:r w:rsidR="004B4EE2">
        <w:t xml:space="preserve">500 </w:t>
      </w:r>
      <w:proofErr w:type="spellStart"/>
      <w:r w:rsidR="004B4EE2">
        <w:t>mb</w:t>
      </w:r>
      <w:proofErr w:type="spellEnd"/>
      <w:r w:rsidR="00A66929">
        <w:t>.</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13251A" w:rsidRDefault="0013251A" w:rsidP="0013251A">
      <w:pPr>
        <w:spacing w:after="0" w:line="240" w:lineRule="auto"/>
        <w:ind w:left="1068"/>
        <w:jc w:val="both"/>
      </w:pPr>
      <w:r>
        <w:t xml:space="preserve">- </w:t>
      </w:r>
      <w:r w:rsidR="00A66929">
        <w:rPr>
          <w:b/>
        </w:rPr>
        <w:t>Kierownik budowy</w:t>
      </w:r>
      <w:r>
        <w:t xml:space="preserve"> – posiadający co najmniej uprawnienia do kierowania robotami </w:t>
      </w:r>
      <w:proofErr w:type="spellStart"/>
      <w:r>
        <w:t>instalacyjno</w:t>
      </w:r>
      <w:proofErr w:type="spellEnd"/>
      <w:r>
        <w:t xml:space="preserve">– inżynieryjnymi w </w:t>
      </w:r>
      <w:r w:rsidR="004B4EE2">
        <w:t>zakresie sieci</w:t>
      </w:r>
      <w:r w:rsidR="00617F7C" w:rsidRPr="00617F7C">
        <w:t xml:space="preserve"> sanitarnych</w:t>
      </w:r>
      <w:r w:rsidRPr="00617F7C">
        <w:t xml:space="preserve">, posiadający </w:t>
      </w:r>
      <w:r>
        <w:t>min. 3 lata doświadczenia.</w:t>
      </w:r>
      <w:r>
        <w:tab/>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294E2F">
      <w:pPr>
        <w:pStyle w:val="Akapitzlist"/>
        <w:numPr>
          <w:ilvl w:val="0"/>
          <w:numId w:val="35"/>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6E20F3" w:rsidRDefault="00294E2F" w:rsidP="006E20F3">
      <w:pPr>
        <w:pStyle w:val="Styl1"/>
        <w:jc w:val="both"/>
      </w:pPr>
      <w:r>
        <w:t xml:space="preserve">7.1. </w:t>
      </w:r>
      <w:r w:rsidR="00001D26">
        <w:t xml:space="preserve">Z postępowania o udzielenie zamówienia wyklucza się Wykonawcę, w stosunku do którego zachodzi którakolwiek z okoliczności wskazanych w art. 24 ust. 1 pkt 12 - 23 </w:t>
      </w:r>
      <w:proofErr w:type="spellStart"/>
      <w:r w:rsidR="00001D26">
        <w:t>p.z.p</w:t>
      </w:r>
      <w:proofErr w:type="spellEnd"/>
      <w:r w:rsidR="00001D26">
        <w:t xml:space="preserve">. oraz wykonawcę w stosunku do którego zachodzi podstawa wykluczenia wskazana w art. 24 ust. 5 pkt 1 </w:t>
      </w:r>
      <w:proofErr w:type="spellStart"/>
      <w:r w:rsidR="00001D26">
        <w:t>p.z.p</w:t>
      </w:r>
      <w:proofErr w:type="spellEnd"/>
      <w:r w:rsidR="00001D26">
        <w:t xml:space="preserve">. </w:t>
      </w:r>
    </w:p>
    <w:p w:rsidR="006E20F3" w:rsidRDefault="006E20F3" w:rsidP="006E20F3">
      <w:pPr>
        <w:pStyle w:val="Styl1"/>
        <w:jc w:val="both"/>
      </w:pPr>
    </w:p>
    <w:p w:rsidR="006E20F3" w:rsidRDefault="006E20F3" w:rsidP="006E20F3">
      <w:pPr>
        <w:pStyle w:val="Styl1"/>
        <w:jc w:val="both"/>
      </w:pPr>
      <w:r>
        <w:t xml:space="preserve">7.2. </w:t>
      </w:r>
      <w:r w:rsidR="00001D26">
        <w:t xml:space="preserve">Wykluczenie Wykonawcy następuje zgodnie z art. 24 ust. 7 </w:t>
      </w:r>
      <w:proofErr w:type="spellStart"/>
      <w:r w:rsidR="00001D26">
        <w:t>p.z.p</w:t>
      </w:r>
      <w:proofErr w:type="spellEnd"/>
      <w:r w:rsidR="00001D26">
        <w:t>.</w:t>
      </w:r>
    </w:p>
    <w:p w:rsidR="006E20F3" w:rsidRDefault="006E20F3" w:rsidP="006E20F3">
      <w:pPr>
        <w:pStyle w:val="Styl1"/>
        <w:jc w:val="both"/>
      </w:pPr>
    </w:p>
    <w:p w:rsidR="00F473FD" w:rsidRDefault="006E20F3" w:rsidP="006E20F3">
      <w:pPr>
        <w:pStyle w:val="Styl1"/>
        <w:jc w:val="both"/>
      </w:pPr>
      <w:r>
        <w:t xml:space="preserve">7.3. </w:t>
      </w:r>
      <w:r w:rsidR="00001D26">
        <w:t xml:space="preserve">Wykonawca, który podlega wykluczeniu na podstawie art. 24 ust. 1 pkt 13 i 14 oraz 16-20 </w:t>
      </w:r>
      <w:r w:rsidR="00697018">
        <w:t xml:space="preserve">oraz ust. 5 pkt 1 </w:t>
      </w:r>
      <w:proofErr w:type="spellStart"/>
      <w:r w:rsidR="00001D26">
        <w:t>p.z.p</w:t>
      </w:r>
      <w:proofErr w:type="spellEnd"/>
      <w:r w:rsidR="00001D26">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rsidR="00001D26">
        <w:t>rganizacyjnych i kadrowych, które są odpow</w:t>
      </w:r>
      <w:r w:rsidR="00697018">
        <w:t xml:space="preserve">iednie dla zapobiegania dalszym </w:t>
      </w:r>
      <w:r w:rsidR="00001D26">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6E20F3" w:rsidRDefault="006E20F3" w:rsidP="006E20F3">
      <w:pPr>
        <w:pStyle w:val="Styl1"/>
        <w:jc w:val="both"/>
      </w:pPr>
    </w:p>
    <w:p w:rsidR="00F473FD" w:rsidRDefault="006E20F3" w:rsidP="006E20F3">
      <w:pPr>
        <w:pStyle w:val="Styl1"/>
        <w:jc w:val="both"/>
      </w:pPr>
      <w:r>
        <w:t xml:space="preserve">7.4. </w:t>
      </w:r>
      <w:r w:rsidR="00001D26">
        <w:t>Wykonawca nie podlega wykluczeniu, jeżeli Zamawiający, uwzględniając wagę i szczególne okoliczności czynu Wykonawcy, uzna za wystarczające przedstawione dowody.</w:t>
      </w:r>
    </w:p>
    <w:p w:rsidR="006E20F3" w:rsidRDefault="006E20F3" w:rsidP="006E20F3">
      <w:pPr>
        <w:pStyle w:val="Styl1"/>
        <w:jc w:val="both"/>
      </w:pPr>
    </w:p>
    <w:p w:rsidR="00C80095" w:rsidRDefault="006E20F3" w:rsidP="00552405">
      <w:pPr>
        <w:pStyle w:val="Styl1"/>
      </w:pPr>
      <w:r>
        <w:t xml:space="preserve">7.5. </w:t>
      </w:r>
      <w:r w:rsidR="00001D26">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294E2F">
      <w:pPr>
        <w:pStyle w:val="Akapitzlist"/>
        <w:numPr>
          <w:ilvl w:val="0"/>
          <w:numId w:val="35"/>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6E20F3">
      <w:pPr>
        <w:pStyle w:val="Styl1"/>
        <w:numPr>
          <w:ilvl w:val="1"/>
          <w:numId w:val="43"/>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6E20F3" w:rsidP="006E20F3">
      <w:pPr>
        <w:pStyle w:val="Styl1"/>
      </w:pPr>
    </w:p>
    <w:p w:rsidR="006E20F3" w:rsidRDefault="00F827F7" w:rsidP="006E20F3">
      <w:pPr>
        <w:pStyle w:val="Styl1"/>
        <w:numPr>
          <w:ilvl w:val="1"/>
          <w:numId w:val="43"/>
        </w:numPr>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6E20F3">
      <w:pPr>
        <w:pStyle w:val="Styl1"/>
        <w:numPr>
          <w:ilvl w:val="1"/>
          <w:numId w:val="43"/>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7E4F7D">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Default="006E20F3" w:rsidP="006E20F3">
      <w:pPr>
        <w:pStyle w:val="Styl1"/>
        <w:jc w:val="both"/>
      </w:pPr>
    </w:p>
    <w:p w:rsidR="006E20F3" w:rsidRDefault="00054618" w:rsidP="006E20F3">
      <w:pPr>
        <w:pStyle w:val="Styl1"/>
        <w:numPr>
          <w:ilvl w:val="1"/>
          <w:numId w:val="43"/>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6E20F3" w:rsidRPr="006E20F3" w:rsidRDefault="006E20F3" w:rsidP="006E20F3">
      <w:pPr>
        <w:pStyle w:val="Styl1"/>
        <w:jc w:val="both"/>
      </w:pPr>
    </w:p>
    <w:p w:rsidR="00CA04D6" w:rsidRPr="006E20F3" w:rsidRDefault="00CA04D6" w:rsidP="006E20F3">
      <w:pPr>
        <w:pStyle w:val="Styl1"/>
        <w:numPr>
          <w:ilvl w:val="1"/>
          <w:numId w:val="43"/>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6E20F3">
      <w:pPr>
        <w:pStyle w:val="Styl1"/>
        <w:numPr>
          <w:ilvl w:val="1"/>
          <w:numId w:val="43"/>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7E4F7D">
      <w:pPr>
        <w:pStyle w:val="Styl1"/>
        <w:numPr>
          <w:ilvl w:val="1"/>
          <w:numId w:val="43"/>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A64C77">
      <w:pPr>
        <w:pStyle w:val="Akapitzlist"/>
        <w:numPr>
          <w:ilvl w:val="0"/>
          <w:numId w:val="6"/>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E4F7D">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BC05B8" w:rsidRDefault="00252D62" w:rsidP="00C628F1">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7E4F7D">
      <w:pPr>
        <w:pStyle w:val="Styl1"/>
        <w:numPr>
          <w:ilvl w:val="1"/>
          <w:numId w:val="43"/>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7E4F7D">
      <w:pPr>
        <w:pStyle w:val="Styl1"/>
        <w:numPr>
          <w:ilvl w:val="1"/>
          <w:numId w:val="43"/>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7E4F7D">
      <w:pPr>
        <w:pStyle w:val="Styl1"/>
        <w:numPr>
          <w:ilvl w:val="1"/>
          <w:numId w:val="43"/>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7E4F7D" w:rsidRPr="007E4F7D" w:rsidRDefault="00DD2121" w:rsidP="00552405">
      <w:pPr>
        <w:pStyle w:val="Akapitzlist"/>
        <w:numPr>
          <w:ilvl w:val="0"/>
          <w:numId w:val="39"/>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7E4F7D" w:rsidRPr="007E4F7D" w:rsidRDefault="007E4F7D" w:rsidP="007E4F7D">
      <w:pPr>
        <w:pStyle w:val="Akapitzlist"/>
        <w:spacing w:after="0" w:line="240" w:lineRule="auto"/>
        <w:ind w:left="360"/>
        <w:jc w:val="both"/>
      </w:pPr>
    </w:p>
    <w:p w:rsidR="00AB4BD3" w:rsidRDefault="00AB4BD3" w:rsidP="007E4F7D">
      <w:pPr>
        <w:pStyle w:val="Akapitzlist"/>
        <w:numPr>
          <w:ilvl w:val="1"/>
          <w:numId w:val="44"/>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7E4F7D">
      <w:pPr>
        <w:pStyle w:val="Styl1"/>
        <w:ind w:left="720"/>
        <w:jc w:val="both"/>
        <w:rPr>
          <w:color w:val="FF0000"/>
        </w:rPr>
      </w:pPr>
    </w:p>
    <w:p w:rsidR="00AB4BD3" w:rsidRPr="00F63557" w:rsidRDefault="00AB4BD3" w:rsidP="007E4F7D">
      <w:pPr>
        <w:pStyle w:val="Styl1"/>
        <w:numPr>
          <w:ilvl w:val="1"/>
          <w:numId w:val="44"/>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7E4F7D">
      <w:pPr>
        <w:pStyle w:val="Styl1"/>
        <w:numPr>
          <w:ilvl w:val="1"/>
          <w:numId w:val="44"/>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7E4F7D">
      <w:pPr>
        <w:pStyle w:val="Styl1"/>
        <w:numPr>
          <w:ilvl w:val="1"/>
          <w:numId w:val="44"/>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7047F5" w:rsidRDefault="00AB4BD3" w:rsidP="007E4F7D">
      <w:pPr>
        <w:pStyle w:val="Styl1"/>
        <w:numPr>
          <w:ilvl w:val="1"/>
          <w:numId w:val="44"/>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7E4F7D">
      <w:pPr>
        <w:pStyle w:val="Akapitzlist"/>
        <w:spacing w:after="0" w:line="240" w:lineRule="auto"/>
        <w:jc w:val="both"/>
      </w:pPr>
    </w:p>
    <w:p w:rsidR="007047F5" w:rsidRDefault="00AB4BD3" w:rsidP="007E4F7D">
      <w:pPr>
        <w:pStyle w:val="Styl1"/>
        <w:numPr>
          <w:ilvl w:val="1"/>
          <w:numId w:val="44"/>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Pr="006977B2" w:rsidRDefault="00AB4BD3" w:rsidP="007E4F7D">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7E4F7D">
      <w:pPr>
        <w:pStyle w:val="Styl1"/>
        <w:numPr>
          <w:ilvl w:val="1"/>
          <w:numId w:val="44"/>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7E4F7D">
      <w:pPr>
        <w:pStyle w:val="Styl1"/>
        <w:numPr>
          <w:ilvl w:val="1"/>
          <w:numId w:val="44"/>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7E4F7D">
      <w:pPr>
        <w:pStyle w:val="Styl1"/>
        <w:numPr>
          <w:ilvl w:val="1"/>
          <w:numId w:val="44"/>
        </w:numPr>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7E4F7D">
      <w:pPr>
        <w:pStyle w:val="Styl1"/>
        <w:numPr>
          <w:ilvl w:val="1"/>
          <w:numId w:val="44"/>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7E4F7D">
      <w:pPr>
        <w:pStyle w:val="Akapitzlist"/>
        <w:numPr>
          <w:ilvl w:val="0"/>
          <w:numId w:val="44"/>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552405">
      <w:pPr>
        <w:pStyle w:val="Styl1"/>
        <w:numPr>
          <w:ilvl w:val="1"/>
          <w:numId w:val="44"/>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187DE5" w:rsidP="00187DE5">
      <w:pPr>
        <w:pStyle w:val="Styl1"/>
        <w:ind w:left="792"/>
        <w:jc w:val="both"/>
      </w:pPr>
    </w:p>
    <w:p w:rsidR="00187DE5" w:rsidRDefault="00BA3420" w:rsidP="00FC1966">
      <w:pPr>
        <w:pStyle w:val="Styl1"/>
        <w:numPr>
          <w:ilvl w:val="1"/>
          <w:numId w:val="44"/>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187DE5" w:rsidP="00187DE5">
      <w:pPr>
        <w:pStyle w:val="Styl1"/>
        <w:spacing w:after="0" w:line="240" w:lineRule="auto"/>
        <w:jc w:val="both"/>
      </w:pPr>
    </w:p>
    <w:p w:rsidR="00187DE5" w:rsidRDefault="00BA3420" w:rsidP="00187DE5">
      <w:pPr>
        <w:pStyle w:val="Styl1"/>
        <w:numPr>
          <w:ilvl w:val="1"/>
          <w:numId w:val="44"/>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187DE5" w:rsidP="00187DE5">
      <w:pPr>
        <w:pStyle w:val="Styl1"/>
        <w:spacing w:after="0" w:line="240" w:lineRule="auto"/>
        <w:jc w:val="both"/>
      </w:pPr>
    </w:p>
    <w:p w:rsidR="00187DE5" w:rsidRDefault="00BA3420" w:rsidP="00187DE5">
      <w:pPr>
        <w:pStyle w:val="Styl1"/>
        <w:numPr>
          <w:ilvl w:val="1"/>
          <w:numId w:val="44"/>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187DE5" w:rsidRDefault="00187DE5" w:rsidP="00187DE5">
      <w:pPr>
        <w:pStyle w:val="Styl1"/>
        <w:spacing w:after="0" w:line="240" w:lineRule="auto"/>
        <w:jc w:val="both"/>
      </w:pPr>
    </w:p>
    <w:p w:rsidR="002113C5" w:rsidRDefault="002113C5" w:rsidP="00041DCD">
      <w:pPr>
        <w:pStyle w:val="Styl1"/>
        <w:numPr>
          <w:ilvl w:val="1"/>
          <w:numId w:val="44"/>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7E4F7D">
      <w:pPr>
        <w:pStyle w:val="Akapitzlist"/>
        <w:numPr>
          <w:ilvl w:val="0"/>
          <w:numId w:val="44"/>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187DE5">
      <w:pPr>
        <w:pStyle w:val="Styl1"/>
        <w:numPr>
          <w:ilvl w:val="1"/>
          <w:numId w:val="44"/>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187DE5">
      <w:pPr>
        <w:pStyle w:val="Styl1"/>
        <w:numPr>
          <w:ilvl w:val="1"/>
          <w:numId w:val="44"/>
        </w:numPr>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187DE5">
      <w:pPr>
        <w:pStyle w:val="Styl1"/>
        <w:numPr>
          <w:ilvl w:val="1"/>
          <w:numId w:val="44"/>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187DE5">
      <w:pPr>
        <w:pStyle w:val="Styl1"/>
        <w:numPr>
          <w:ilvl w:val="1"/>
          <w:numId w:val="44"/>
        </w:numPr>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187DE5">
      <w:pPr>
        <w:pStyle w:val="Styl1"/>
        <w:numPr>
          <w:ilvl w:val="1"/>
          <w:numId w:val="44"/>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187DE5">
      <w:pPr>
        <w:pStyle w:val="Akapitzlist"/>
        <w:numPr>
          <w:ilvl w:val="1"/>
          <w:numId w:val="44"/>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187DE5">
      <w:pPr>
        <w:pStyle w:val="Styl1"/>
        <w:numPr>
          <w:ilvl w:val="1"/>
          <w:numId w:val="44"/>
        </w:numPr>
        <w:spacing w:after="0" w:line="240" w:lineRule="auto"/>
        <w:jc w:val="both"/>
      </w:pPr>
      <w:r w:rsidRPr="0085044A">
        <w:t>Dokumenty sporządzone w języku obcym są składane wraz z tłumaczeniem na język polski.</w:t>
      </w:r>
    </w:p>
    <w:p w:rsidR="00454355" w:rsidRDefault="00454355" w:rsidP="00454355">
      <w:pPr>
        <w:pStyle w:val="Styl1"/>
        <w:spacing w:after="0" w:line="240" w:lineRule="auto"/>
        <w:ind w:left="720"/>
        <w:jc w:val="both"/>
      </w:pPr>
    </w:p>
    <w:p w:rsidR="00A96D61" w:rsidRDefault="00912106" w:rsidP="00187DE5">
      <w:pPr>
        <w:pStyle w:val="Styl1"/>
        <w:numPr>
          <w:ilvl w:val="1"/>
          <w:numId w:val="44"/>
        </w:numPr>
        <w:spacing w:after="0" w:line="240" w:lineRule="auto"/>
        <w:jc w:val="both"/>
      </w:pPr>
      <w:r>
        <w:t>Do bezpośredniego kontaktowania się</w:t>
      </w:r>
      <w:r w:rsidR="00A96D61">
        <w:t xml:space="preserve"> z wykonawcami upoważnieni są:</w:t>
      </w:r>
    </w:p>
    <w:p w:rsidR="00B77867" w:rsidRDefault="00B77867" w:rsidP="00B77867">
      <w:pPr>
        <w:pStyle w:val="Styl1"/>
        <w:spacing w:after="0" w:line="240" w:lineRule="auto"/>
        <w:ind w:left="720"/>
        <w:jc w:val="both"/>
      </w:pPr>
      <w:r>
        <w:t xml:space="preserve">sprawy merytoryczne – Kazimierz Czaja- Kierownik Inwestycji, </w:t>
      </w:r>
    </w:p>
    <w:p w:rsidR="006D7AF3" w:rsidRDefault="00B77867" w:rsidP="00B77867">
      <w:pPr>
        <w:pStyle w:val="Styl1"/>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p>
    <w:p w:rsidR="007D6FBD" w:rsidRDefault="00912106" w:rsidP="006D7AF3">
      <w:pPr>
        <w:pStyle w:val="Styl1"/>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E4F7D">
      <w:pPr>
        <w:pStyle w:val="Akapitzlist"/>
        <w:numPr>
          <w:ilvl w:val="0"/>
          <w:numId w:val="44"/>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187DE5" w:rsidRDefault="0064553D" w:rsidP="00187DE5">
      <w:pPr>
        <w:pStyle w:val="Styl1"/>
        <w:numPr>
          <w:ilvl w:val="1"/>
          <w:numId w:val="44"/>
        </w:numPr>
        <w:jc w:val="both"/>
        <w:rPr>
          <w:b/>
        </w:rPr>
      </w:pPr>
      <w:r>
        <w:t>Wykonawca zobowiązany jest wnieść przed upływem terminu składania ofert wadium</w:t>
      </w:r>
      <w:r w:rsidR="008E1B22">
        <w:t xml:space="preserve"> </w:t>
      </w:r>
      <w:r w:rsidR="00FD5861">
        <w:t>w wysokości:</w:t>
      </w:r>
      <w:r w:rsidR="001E3857" w:rsidRPr="00187DE5">
        <w:rPr>
          <w:b/>
        </w:rPr>
        <w:t xml:space="preserve"> </w:t>
      </w:r>
      <w:r w:rsidR="000030F1">
        <w:rPr>
          <w:b/>
        </w:rPr>
        <w:t>1</w:t>
      </w:r>
      <w:r w:rsidR="00873337" w:rsidRPr="00187DE5">
        <w:rPr>
          <w:b/>
        </w:rPr>
        <w:t>.000,00</w:t>
      </w:r>
      <w:r w:rsidR="001E3857" w:rsidRPr="00187DE5">
        <w:rPr>
          <w:b/>
        </w:rPr>
        <w:t xml:space="preserve">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187DE5" w:rsidRPr="00187DE5">
        <w:rPr>
          <w:b/>
          <w:color w:val="FF0000"/>
        </w:rPr>
        <w:t>1</w:t>
      </w:r>
      <w:r w:rsidR="007003F6">
        <w:rPr>
          <w:b/>
          <w:color w:val="FF0000"/>
        </w:rPr>
        <w:t>1</w:t>
      </w:r>
      <w:r w:rsidR="00187DE5" w:rsidRPr="00187DE5">
        <w:rPr>
          <w:b/>
          <w:color w:val="FF0000"/>
        </w:rPr>
        <w:t>.10</w:t>
      </w:r>
      <w:r w:rsidR="008E1B22" w:rsidRPr="00187DE5">
        <w:rPr>
          <w:b/>
          <w:color w:val="FF0000"/>
        </w:rPr>
        <w:t>.</w:t>
      </w:r>
      <w:r w:rsidR="008E1B22" w:rsidRPr="008E1B22">
        <w:rPr>
          <w:b/>
          <w:color w:val="FF0000"/>
        </w:rPr>
        <w:t>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5C76F0">
      <w:pPr>
        <w:pStyle w:val="Styl1"/>
        <w:numPr>
          <w:ilvl w:val="1"/>
          <w:numId w:val="44"/>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7D6FBD" w:rsidRDefault="0064553D" w:rsidP="00A64C77">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5C76F0">
      <w:pPr>
        <w:pStyle w:val="Styl1"/>
        <w:numPr>
          <w:ilvl w:val="1"/>
          <w:numId w:val="44"/>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5C76F0">
      <w:pPr>
        <w:pStyle w:val="Akapitzlist"/>
        <w:spacing w:after="0" w:line="240" w:lineRule="auto"/>
        <w:jc w:val="both"/>
      </w:pPr>
    </w:p>
    <w:p w:rsidR="00344821" w:rsidRDefault="00342A62" w:rsidP="005C76F0">
      <w:pPr>
        <w:pStyle w:val="Styl1"/>
        <w:numPr>
          <w:ilvl w:val="1"/>
          <w:numId w:val="44"/>
        </w:numPr>
        <w:jc w:val="both"/>
      </w:pPr>
      <w:r>
        <w:t>Gwarancja lub poręczenie musi zawierać w swojej treści nieodwołalne i bezwarunkowe zobowiązanie wystawcy dokumentu do zapłaty na rzecz Zamawiającego kwoty wadium.</w:t>
      </w:r>
    </w:p>
    <w:p w:rsidR="00454355" w:rsidRDefault="00454355" w:rsidP="005C76F0">
      <w:pPr>
        <w:pStyle w:val="Akapitzlist"/>
        <w:spacing w:after="0" w:line="240" w:lineRule="auto"/>
        <w:jc w:val="both"/>
      </w:pPr>
    </w:p>
    <w:p w:rsidR="00344821" w:rsidRDefault="00344821" w:rsidP="005C76F0">
      <w:pPr>
        <w:pStyle w:val="Styl1"/>
        <w:numPr>
          <w:ilvl w:val="1"/>
          <w:numId w:val="44"/>
        </w:numPr>
        <w:jc w:val="both"/>
      </w:pPr>
      <w:r>
        <w:t>Wadium wniesione w pieniądzu Zamawiający przechowuje na rachunku bankowym.</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Zamawiający zwraca niezwłocznie wadium, na wniosek wykonawcy, który wycofał ofertę przed upływem terminu składania ofert.</w:t>
      </w:r>
    </w:p>
    <w:p w:rsidR="00454355" w:rsidRDefault="00454355" w:rsidP="005C76F0">
      <w:pPr>
        <w:pStyle w:val="Akapitzlist"/>
        <w:spacing w:after="0" w:line="240" w:lineRule="auto"/>
        <w:jc w:val="both"/>
      </w:pPr>
    </w:p>
    <w:p w:rsidR="002D6D2D" w:rsidRDefault="002D6D2D" w:rsidP="005C76F0">
      <w:pPr>
        <w:pStyle w:val="Styl1"/>
        <w:numPr>
          <w:ilvl w:val="1"/>
          <w:numId w:val="44"/>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5C76F0">
      <w:pPr>
        <w:pStyle w:val="Akapitzlist"/>
        <w:spacing w:after="0" w:line="240" w:lineRule="auto"/>
        <w:jc w:val="both"/>
      </w:pPr>
    </w:p>
    <w:p w:rsidR="002D6D2D" w:rsidRDefault="002D6D2D" w:rsidP="005C76F0">
      <w:pPr>
        <w:pStyle w:val="Styl1"/>
        <w:numPr>
          <w:ilvl w:val="1"/>
          <w:numId w:val="44"/>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5C76F0">
      <w:pPr>
        <w:pStyle w:val="Akapitzlist"/>
        <w:spacing w:after="0" w:line="240" w:lineRule="auto"/>
        <w:jc w:val="both"/>
      </w:pPr>
    </w:p>
    <w:p w:rsidR="00EF7031" w:rsidRDefault="00344821" w:rsidP="005C76F0">
      <w:pPr>
        <w:pStyle w:val="Styl1"/>
        <w:numPr>
          <w:ilvl w:val="1"/>
          <w:numId w:val="44"/>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7E4F7D">
      <w:pPr>
        <w:pStyle w:val="Akapitzlist"/>
        <w:numPr>
          <w:ilvl w:val="0"/>
          <w:numId w:val="44"/>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B821D0">
      <w:pPr>
        <w:pStyle w:val="Styl1"/>
        <w:numPr>
          <w:ilvl w:val="1"/>
          <w:numId w:val="44"/>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B821D0">
      <w:pPr>
        <w:pStyle w:val="Akapitzlist"/>
        <w:spacing w:after="0" w:line="240" w:lineRule="auto"/>
        <w:jc w:val="both"/>
      </w:pPr>
    </w:p>
    <w:p w:rsidR="00BF12B6" w:rsidRDefault="00BF12B6" w:rsidP="00B821D0">
      <w:pPr>
        <w:pStyle w:val="Styl1"/>
        <w:numPr>
          <w:ilvl w:val="1"/>
          <w:numId w:val="44"/>
        </w:numPr>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B821D0">
      <w:pPr>
        <w:pStyle w:val="Akapitzlist"/>
        <w:spacing w:after="0" w:line="240" w:lineRule="auto"/>
        <w:jc w:val="both"/>
      </w:pPr>
    </w:p>
    <w:p w:rsidR="00820E19" w:rsidRDefault="00BF12B6" w:rsidP="00B821D0">
      <w:pPr>
        <w:pStyle w:val="Styl1"/>
        <w:numPr>
          <w:ilvl w:val="1"/>
          <w:numId w:val="44"/>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7E4F7D">
      <w:pPr>
        <w:pStyle w:val="Akapitzlist"/>
        <w:numPr>
          <w:ilvl w:val="0"/>
          <w:numId w:val="44"/>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454355" w:rsidRDefault="001447CC" w:rsidP="00A72B39">
      <w:pPr>
        <w:pStyle w:val="Styl1"/>
        <w:numPr>
          <w:ilvl w:val="1"/>
          <w:numId w:val="44"/>
        </w:numPr>
      </w:pPr>
      <w:r>
        <w:t>Wykonawca może złożyć tylko jedną ofertę.</w:t>
      </w:r>
    </w:p>
    <w:p w:rsidR="00A72B39" w:rsidRDefault="00A72B39" w:rsidP="00A72B39">
      <w:pPr>
        <w:pStyle w:val="Styl1"/>
        <w:ind w:left="792"/>
      </w:pPr>
    </w:p>
    <w:p w:rsidR="001447CC" w:rsidRPr="001447CC" w:rsidRDefault="001447CC" w:rsidP="00B821D0">
      <w:pPr>
        <w:pStyle w:val="Styl1"/>
        <w:numPr>
          <w:ilvl w:val="1"/>
          <w:numId w:val="44"/>
        </w:numPr>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DE4AE0">
      <w:pPr>
        <w:pStyle w:val="Akapitzlist"/>
        <w:spacing w:after="0" w:line="240" w:lineRule="auto"/>
        <w:jc w:val="both"/>
      </w:pPr>
    </w:p>
    <w:p w:rsidR="00454355" w:rsidRPr="00A72B39" w:rsidRDefault="001447CC" w:rsidP="00A72B39">
      <w:pPr>
        <w:pStyle w:val="Styl1"/>
        <w:numPr>
          <w:ilvl w:val="1"/>
          <w:numId w:val="44"/>
        </w:numPr>
        <w:rPr>
          <w:b/>
          <w:sz w:val="24"/>
          <w:szCs w:val="24"/>
          <w:u w:val="single"/>
        </w:rPr>
      </w:pPr>
      <w:r w:rsidRPr="00E77729">
        <w:rPr>
          <w:b/>
          <w:sz w:val="24"/>
          <w:szCs w:val="24"/>
          <w:u w:val="single"/>
        </w:rPr>
        <w:t>Wraz z OFERTĄ powinny być złożone:</w:t>
      </w:r>
    </w:p>
    <w:p w:rsidR="00254C59" w:rsidRDefault="001447CC" w:rsidP="00A64C77">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A64C77">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A64C77">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A72B39" w:rsidRPr="00A72B39" w:rsidRDefault="00A72B39" w:rsidP="00A72B39">
      <w:pPr>
        <w:spacing w:after="0" w:line="240" w:lineRule="auto"/>
        <w:jc w:val="both"/>
      </w:pPr>
    </w:p>
    <w:p w:rsidR="001D30C5" w:rsidRPr="00CD3CE8" w:rsidRDefault="001D30C5" w:rsidP="001D30C5">
      <w:pPr>
        <w:pStyle w:val="Akapitzlist"/>
        <w:numPr>
          <w:ilvl w:val="0"/>
          <w:numId w:val="10"/>
        </w:numPr>
        <w:spacing w:after="0" w:line="240" w:lineRule="auto"/>
        <w:jc w:val="both"/>
      </w:pPr>
      <w:r w:rsidRPr="00FD5861">
        <w:rPr>
          <w:b/>
        </w:rPr>
        <w:t>Kosztorys ofertow</w:t>
      </w:r>
      <w:r>
        <w:rPr>
          <w:b/>
        </w:rPr>
        <w:t xml:space="preserve">y </w:t>
      </w:r>
      <w:r w:rsidRPr="00FD5861">
        <w:rPr>
          <w:b/>
        </w:rPr>
        <w:t>wypełnion</w:t>
      </w:r>
      <w:r>
        <w:rPr>
          <w:b/>
        </w:rPr>
        <w:t>y</w:t>
      </w:r>
      <w:r>
        <w:t xml:space="preserve"> i podpisany przez Wykonawcę</w:t>
      </w:r>
      <w:r w:rsidRPr="00CD3CE8">
        <w:t xml:space="preserve">- </w:t>
      </w:r>
      <w:r w:rsidRPr="00CD3CE8">
        <w:rPr>
          <w:b/>
        </w:rPr>
        <w:t>według wzoru stanowiącego Rozdz</w:t>
      </w:r>
      <w:r>
        <w:rPr>
          <w:b/>
        </w:rPr>
        <w:t>iał III.</w:t>
      </w:r>
    </w:p>
    <w:p w:rsidR="001D30C5" w:rsidRDefault="001D30C5" w:rsidP="001D30C5">
      <w:pPr>
        <w:pStyle w:val="Akapitzlist"/>
      </w:pPr>
    </w:p>
    <w:p w:rsidR="001D30C5" w:rsidRPr="00994F6A" w:rsidRDefault="001D30C5" w:rsidP="001D30C5">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1D30C5" w:rsidRPr="001D30C5" w:rsidRDefault="001D30C5" w:rsidP="001D30C5">
      <w:pPr>
        <w:pStyle w:val="Akapitzlist"/>
        <w:spacing w:after="0" w:line="240" w:lineRule="auto"/>
        <w:ind w:left="1080"/>
        <w:jc w:val="both"/>
      </w:pP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994F6A" w:rsidRDefault="001447CC" w:rsidP="00A72B39">
      <w:pPr>
        <w:pStyle w:val="Styl1"/>
        <w:numPr>
          <w:ilvl w:val="1"/>
          <w:numId w:val="44"/>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A72B39">
      <w:pPr>
        <w:pStyle w:val="Styl1"/>
        <w:spacing w:after="0" w:line="240" w:lineRule="auto"/>
        <w:ind w:left="720"/>
        <w:jc w:val="both"/>
      </w:pPr>
    </w:p>
    <w:p w:rsidR="00254C59" w:rsidRDefault="001447CC" w:rsidP="00A72B39">
      <w:pPr>
        <w:pStyle w:val="Styl1"/>
        <w:numPr>
          <w:ilvl w:val="1"/>
          <w:numId w:val="44"/>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A72B39">
      <w:pPr>
        <w:pStyle w:val="Akapitzlist"/>
        <w:spacing w:after="0" w:line="240" w:lineRule="auto"/>
        <w:jc w:val="both"/>
      </w:pPr>
    </w:p>
    <w:p w:rsidR="00254C59" w:rsidRDefault="001447CC" w:rsidP="00A72B39">
      <w:pPr>
        <w:pStyle w:val="Styl1"/>
        <w:numPr>
          <w:ilvl w:val="1"/>
          <w:numId w:val="44"/>
        </w:numPr>
        <w:jc w:val="both"/>
      </w:pPr>
      <w:r>
        <w:t>Oferta powinna być sporządzona w języku polskim, z zachowaniem formy pisemnej pod rygorem nieważności. Każdy dokument składający się na ofertę powinien być czytelny.</w:t>
      </w:r>
    </w:p>
    <w:p w:rsidR="00454355" w:rsidRDefault="00454355" w:rsidP="00A72B39">
      <w:pPr>
        <w:pStyle w:val="Akapitzlist"/>
        <w:spacing w:after="0" w:line="240" w:lineRule="auto"/>
        <w:jc w:val="both"/>
      </w:pPr>
    </w:p>
    <w:p w:rsidR="00254C59" w:rsidRDefault="001447CC" w:rsidP="00A72B39">
      <w:pPr>
        <w:pStyle w:val="Styl1"/>
        <w:numPr>
          <w:ilvl w:val="1"/>
          <w:numId w:val="44"/>
        </w:numPr>
        <w:jc w:val="both"/>
      </w:pPr>
      <w:r>
        <w:t xml:space="preserve">Zaleca się aby wszystkie strony oferty i załączników były ponumerowane i parafowane. Brak ponumerowania i parafowania nie skutkuje odrzuceniem oferty. </w:t>
      </w:r>
    </w:p>
    <w:p w:rsidR="00454355" w:rsidRDefault="00454355" w:rsidP="00A72B39">
      <w:pPr>
        <w:pStyle w:val="Akapitzlist"/>
        <w:spacing w:after="0" w:line="240" w:lineRule="auto"/>
        <w:jc w:val="both"/>
      </w:pPr>
    </w:p>
    <w:p w:rsidR="00254C59" w:rsidRPr="00994F6A" w:rsidRDefault="001447CC" w:rsidP="00A72B39">
      <w:pPr>
        <w:pStyle w:val="Styl1"/>
        <w:numPr>
          <w:ilvl w:val="1"/>
          <w:numId w:val="44"/>
        </w:numPr>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A72B39">
      <w:pPr>
        <w:pStyle w:val="Akapitzlist"/>
        <w:spacing w:after="0" w:line="240" w:lineRule="auto"/>
        <w:jc w:val="both"/>
      </w:pPr>
    </w:p>
    <w:p w:rsidR="00254C59" w:rsidRPr="00994F6A" w:rsidRDefault="001447CC" w:rsidP="00A72B39">
      <w:pPr>
        <w:pStyle w:val="Styl1"/>
        <w:numPr>
          <w:ilvl w:val="1"/>
          <w:numId w:val="44"/>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A72B39">
      <w:pPr>
        <w:pStyle w:val="Styl1"/>
        <w:numPr>
          <w:ilvl w:val="1"/>
          <w:numId w:val="44"/>
        </w:numPr>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EA7811">
      <w:pPr>
        <w:pStyle w:val="Styl1"/>
        <w:numPr>
          <w:ilvl w:val="1"/>
          <w:numId w:val="44"/>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525CB4" w:rsidRPr="007B67BF" w:rsidRDefault="00525CB4" w:rsidP="00525CB4">
      <w:pPr>
        <w:jc w:val="center"/>
        <w:rPr>
          <w:rFonts w:eastAsia="Times New Roman" w:cs="Times New Roman"/>
          <w:b/>
          <w:sz w:val="24"/>
          <w:szCs w:val="24"/>
          <w:u w:val="single"/>
          <w:lang w:eastAsia="ar-SA"/>
        </w:rPr>
      </w:pPr>
      <w:r w:rsidRPr="007B67BF">
        <w:rPr>
          <w:rFonts w:eastAsia="Times New Roman" w:cs="Times New Roman"/>
          <w:b/>
          <w:sz w:val="24"/>
          <w:szCs w:val="24"/>
          <w:u w:val="single"/>
          <w:lang w:eastAsia="ar-SA"/>
        </w:rPr>
        <w:t xml:space="preserve">„Budowa </w:t>
      </w:r>
      <w:r w:rsidR="0001619E">
        <w:rPr>
          <w:rFonts w:eastAsia="Times New Roman" w:cs="Times New Roman"/>
          <w:b/>
          <w:sz w:val="24"/>
          <w:szCs w:val="24"/>
          <w:u w:val="single"/>
          <w:lang w:eastAsia="ar-SA"/>
        </w:rPr>
        <w:t>sieci wodociągowej</w:t>
      </w:r>
      <w:r w:rsidRPr="007B67BF">
        <w:rPr>
          <w:rFonts w:eastAsia="Times New Roman" w:cs="Times New Roman"/>
          <w:b/>
          <w:sz w:val="24"/>
          <w:szCs w:val="24"/>
          <w:u w:val="single"/>
          <w:lang w:eastAsia="ar-SA"/>
        </w:rPr>
        <w:t xml:space="preserve"> w miejscowości </w:t>
      </w:r>
      <w:r w:rsidR="0001619E">
        <w:rPr>
          <w:rFonts w:eastAsia="Times New Roman" w:cs="Times New Roman"/>
          <w:b/>
          <w:sz w:val="24"/>
          <w:szCs w:val="24"/>
          <w:u w:val="single"/>
          <w:lang w:eastAsia="ar-SA"/>
        </w:rPr>
        <w:t>Ruda</w:t>
      </w:r>
      <w:r w:rsidRPr="007B67BF">
        <w:rPr>
          <w:rFonts w:eastAsia="Times New Roman" w:cs="Times New Roman"/>
          <w:b/>
          <w:sz w:val="24"/>
          <w:szCs w:val="24"/>
          <w:u w:val="single"/>
          <w:lang w:eastAsia="ar-SA"/>
        </w:rPr>
        <w:t>”</w:t>
      </w:r>
    </w:p>
    <w:p w:rsidR="00525CB4" w:rsidRPr="007B67BF" w:rsidRDefault="00525CB4" w:rsidP="00525CB4">
      <w:pPr>
        <w:jc w:val="center"/>
        <w:rPr>
          <w:rFonts w:eastAsia="Times New Roman" w:cs="Times New Roman"/>
          <w:b/>
          <w:i/>
          <w:sz w:val="24"/>
          <w:szCs w:val="24"/>
          <w:lang w:eastAsia="ar-SA"/>
        </w:rPr>
      </w:pPr>
      <w:r w:rsidRPr="007B67BF">
        <w:rPr>
          <w:rFonts w:eastAsia="Times New Roman" w:cs="Times New Roman"/>
          <w:b/>
          <w:i/>
          <w:sz w:val="24"/>
          <w:szCs w:val="24"/>
          <w:lang w:eastAsia="ar-SA"/>
        </w:rPr>
        <w:t xml:space="preserve">w ramach zadania „Budowa kanalizacji sanitarnej z pompowniami w miejscowości Pień, Dulcza Mała i Dulcza Wielka oraz sieci wodociągowej w miejscowości Ruda” </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525CB4">
        <w:rPr>
          <w:b/>
          <w:color w:val="000000"/>
          <w:shd w:val="clear" w:color="auto" w:fill="FFFF00"/>
        </w:rPr>
        <w:t>1</w:t>
      </w:r>
      <w:r w:rsidR="0001619E">
        <w:rPr>
          <w:b/>
          <w:color w:val="000000"/>
          <w:shd w:val="clear" w:color="auto" w:fill="FFFF00"/>
        </w:rPr>
        <w:t>1</w:t>
      </w:r>
      <w:r w:rsidR="00525CB4">
        <w:rPr>
          <w:b/>
          <w:color w:val="000000"/>
          <w:shd w:val="clear" w:color="auto" w:fill="FFFF00"/>
        </w:rPr>
        <w:t>.10</w:t>
      </w:r>
      <w:r w:rsidR="00B2670F">
        <w:rPr>
          <w:b/>
          <w:color w:val="000000"/>
          <w:shd w:val="clear" w:color="auto" w:fill="FFFF00"/>
        </w:rPr>
        <w:t>.2017</w:t>
      </w:r>
      <w:r w:rsidRPr="004D5578">
        <w:rPr>
          <w:b/>
          <w:color w:val="FF0000"/>
          <w:shd w:val="clear" w:color="auto" w:fill="FFFF00"/>
        </w:rPr>
        <w:t xml:space="preserve"> </w:t>
      </w:r>
      <w:r w:rsidR="00927B1B">
        <w:rPr>
          <w:b/>
          <w:color w:val="000000"/>
          <w:shd w:val="clear" w:color="auto" w:fill="FFFF00"/>
        </w:rPr>
        <w:t>r. godz. 10:</w:t>
      </w:r>
      <w:r w:rsidR="0001619E">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270378">
      <w:pPr>
        <w:pStyle w:val="Styl1"/>
        <w:numPr>
          <w:ilvl w:val="1"/>
          <w:numId w:val="44"/>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7E4F7D">
      <w:pPr>
        <w:pStyle w:val="Akapitzlist"/>
        <w:numPr>
          <w:ilvl w:val="0"/>
          <w:numId w:val="44"/>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FF59E8">
      <w:pPr>
        <w:pStyle w:val="Styl1"/>
        <w:numPr>
          <w:ilvl w:val="1"/>
          <w:numId w:val="44"/>
        </w:numPr>
        <w:jc w:val="both"/>
        <w:rPr>
          <w:b/>
        </w:rPr>
      </w:pPr>
      <w:r w:rsidRPr="00994F6A">
        <w:rPr>
          <w:b/>
        </w:rPr>
        <w:t xml:space="preserve">Oferty należy składać w terminie do dnia </w:t>
      </w:r>
      <w:r w:rsidR="00FF59E8" w:rsidRPr="00FF59E8">
        <w:rPr>
          <w:b/>
          <w:highlight w:val="yellow"/>
        </w:rPr>
        <w:t>1</w:t>
      </w:r>
      <w:r w:rsidR="0001619E">
        <w:rPr>
          <w:b/>
          <w:highlight w:val="yellow"/>
        </w:rPr>
        <w:t>1</w:t>
      </w:r>
      <w:r w:rsidR="00FF59E8" w:rsidRPr="00FF59E8">
        <w:rPr>
          <w:b/>
          <w:highlight w:val="yellow"/>
        </w:rPr>
        <w:t>.10</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FF59E8">
      <w:pPr>
        <w:pStyle w:val="Akapitzlist"/>
        <w:spacing w:after="0" w:line="240" w:lineRule="auto"/>
        <w:jc w:val="both"/>
        <w:rPr>
          <w:b/>
        </w:rPr>
      </w:pPr>
    </w:p>
    <w:p w:rsidR="00F315A3" w:rsidRDefault="00F315A3" w:rsidP="00FF59E8">
      <w:pPr>
        <w:pStyle w:val="Styl1"/>
        <w:numPr>
          <w:ilvl w:val="1"/>
          <w:numId w:val="44"/>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FF59E8">
      <w:pPr>
        <w:spacing w:after="0" w:line="240" w:lineRule="auto"/>
        <w:jc w:val="both"/>
      </w:pPr>
    </w:p>
    <w:p w:rsidR="00611DC0" w:rsidRDefault="00F315A3" w:rsidP="00FF59E8">
      <w:pPr>
        <w:pStyle w:val="Styl1"/>
        <w:numPr>
          <w:ilvl w:val="1"/>
          <w:numId w:val="44"/>
        </w:numPr>
        <w:jc w:val="both"/>
        <w:rPr>
          <w:b/>
        </w:rPr>
      </w:pPr>
      <w:r w:rsidRPr="00994F6A">
        <w:rPr>
          <w:b/>
        </w:rPr>
        <w:t xml:space="preserve">Otwarcie ofert jest jawne i nastąpi tego samego dnia </w:t>
      </w:r>
      <w:r w:rsidR="00FF59E8" w:rsidRPr="00FF59E8">
        <w:rPr>
          <w:b/>
          <w:highlight w:val="yellow"/>
        </w:rPr>
        <w:t>1</w:t>
      </w:r>
      <w:r w:rsidR="0001619E">
        <w:rPr>
          <w:b/>
          <w:highlight w:val="yellow"/>
        </w:rPr>
        <w:t>1</w:t>
      </w:r>
      <w:r w:rsidR="00FF59E8" w:rsidRPr="00FF59E8">
        <w:rPr>
          <w:b/>
          <w:highlight w:val="yellow"/>
        </w:rPr>
        <w:t>.10</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927B1B">
        <w:rPr>
          <w:b/>
        </w:rPr>
        <w:t>. o godzinie 10:</w:t>
      </w:r>
      <w:r w:rsidR="0001619E">
        <w:rPr>
          <w:b/>
        </w:rPr>
        <w:t>15</w:t>
      </w:r>
      <w:r w:rsidRPr="00994F6A">
        <w:rPr>
          <w:b/>
        </w:rPr>
        <w:t xml:space="preserve"> w pok. 25 (sala narad) w Urzędzie Miejskim w Radomyślu Wielkim ul. Rynek 32, 39-310 Radomyśl Wielki.</w:t>
      </w:r>
    </w:p>
    <w:p w:rsidR="00FF59E8" w:rsidRPr="00FF59E8" w:rsidRDefault="00FF59E8" w:rsidP="00FF59E8">
      <w:pPr>
        <w:pStyle w:val="Styl1"/>
        <w:jc w:val="both"/>
        <w:rPr>
          <w:b/>
        </w:rPr>
      </w:pPr>
    </w:p>
    <w:p w:rsidR="00C51240" w:rsidRPr="00C51240" w:rsidRDefault="00C51240" w:rsidP="00FF59E8">
      <w:pPr>
        <w:pStyle w:val="Styl1"/>
        <w:numPr>
          <w:ilvl w:val="1"/>
          <w:numId w:val="44"/>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Bezpośrednio przed otwarciem ofert Zamawiający poda kwotę, jaką zamierza przeznaczyć na sfinansowanie zamówienia.</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Pr="00862A8C" w:rsidRDefault="00A569D0" w:rsidP="007E4F7D">
      <w:pPr>
        <w:pStyle w:val="Akapitzlist"/>
        <w:numPr>
          <w:ilvl w:val="0"/>
          <w:numId w:val="44"/>
        </w:numPr>
        <w:spacing w:after="0" w:line="240" w:lineRule="auto"/>
      </w:pPr>
      <w:r w:rsidRPr="00D2511F">
        <w:rPr>
          <w:rFonts w:ascii="Arial" w:hAnsi="Arial" w:cs="Arial"/>
          <w:b/>
          <w:bCs/>
          <w:sz w:val="20"/>
          <w:szCs w:val="20"/>
          <w:lang w:eastAsia="pl-PL"/>
        </w:rPr>
        <w:t>OPI</w:t>
      </w:r>
      <w:r w:rsidR="00862A8C">
        <w:rPr>
          <w:rFonts w:ascii="Arial" w:hAnsi="Arial" w:cs="Arial"/>
          <w:b/>
          <w:bCs/>
          <w:sz w:val="20"/>
          <w:szCs w:val="20"/>
          <w:lang w:eastAsia="pl-PL"/>
        </w:rPr>
        <w:t>S SPOSOBU OBLICZENIA CENY OFERT</w:t>
      </w:r>
    </w:p>
    <w:p w:rsidR="00862A8C" w:rsidRDefault="00862A8C" w:rsidP="00862A8C">
      <w:pPr>
        <w:pStyle w:val="Akapitzlist"/>
        <w:spacing w:after="0" w:line="240" w:lineRule="auto"/>
        <w:ind w:left="360"/>
        <w:rPr>
          <w:rFonts w:ascii="Arial" w:hAnsi="Arial" w:cs="Arial"/>
          <w:b/>
          <w:bCs/>
          <w:sz w:val="20"/>
          <w:szCs w:val="20"/>
          <w:lang w:eastAsia="pl-PL"/>
        </w:rPr>
      </w:pPr>
    </w:p>
    <w:p w:rsidR="00C66EF8" w:rsidRDefault="00862A8C" w:rsidP="008C6751">
      <w:pPr>
        <w:pStyle w:val="Akapitzlist"/>
        <w:numPr>
          <w:ilvl w:val="1"/>
          <w:numId w:val="44"/>
        </w:numPr>
        <w:spacing w:after="0" w:line="240" w:lineRule="auto"/>
        <w:ind w:left="360"/>
        <w:jc w:val="both"/>
      </w:pPr>
      <w:r>
        <w:t>Cena oferty uwzględnia wszystkie zobowiązania, musi być podana w PLN cyfrowo i słownie z wyodrębnieniem należnego podatku VAT.</w:t>
      </w:r>
    </w:p>
    <w:p w:rsidR="00C66EF8" w:rsidRDefault="00862A8C" w:rsidP="00FB1752">
      <w:pPr>
        <w:pStyle w:val="Akapitzlist"/>
        <w:numPr>
          <w:ilvl w:val="1"/>
          <w:numId w:val="44"/>
        </w:numPr>
        <w:spacing w:after="0" w:line="240" w:lineRule="auto"/>
        <w:ind w:left="360"/>
        <w:jc w:val="both"/>
      </w:pPr>
      <w:r>
        <w:t xml:space="preserve">Ceny jednostkowe należy wypełnić według załączonego wzoru kosztorysu ofertowego stanowiącego Rozdział III specyfikacji. </w:t>
      </w:r>
      <w:r w:rsidR="00C66EF8">
        <w:t xml:space="preserve">Ceny jednostkowe netto winny zawierać wszystkie koszty Wykonawcy dla poszczególnych pozycji kosztorysu. </w:t>
      </w:r>
      <w:r>
        <w:t xml:space="preserve">Wartość poszczególnych pozycji należy obliczyć jako iloczyn ceny jednostkowej netto i ilości jednostek. Wartość zadania należy obliczyć jako sumę wartości netto pozycji kosztorysu ofertowego. Do wyliczonej wartości netto należy doliczyć obowiązujący podatek VAT. </w:t>
      </w:r>
    </w:p>
    <w:p w:rsidR="00C66EF8" w:rsidRDefault="00862A8C" w:rsidP="00C6439B">
      <w:pPr>
        <w:pStyle w:val="Akapitzlist"/>
        <w:numPr>
          <w:ilvl w:val="1"/>
          <w:numId w:val="44"/>
        </w:numPr>
        <w:spacing w:after="0" w:line="240" w:lineRule="auto"/>
        <w:ind w:left="360"/>
        <w:jc w:val="both"/>
      </w:pPr>
      <w:r>
        <w:t>Ceny jednostkowe i cenę oferty należy podać w zaokrągleniu do 1 grosza.</w:t>
      </w:r>
    </w:p>
    <w:p w:rsidR="00C66EF8" w:rsidRDefault="00862A8C" w:rsidP="00C578AA">
      <w:pPr>
        <w:pStyle w:val="Akapitzlist"/>
        <w:numPr>
          <w:ilvl w:val="1"/>
          <w:numId w:val="44"/>
        </w:numPr>
        <w:spacing w:after="0" w:line="240" w:lineRule="auto"/>
        <w:ind w:left="360"/>
        <w:jc w:val="both"/>
      </w:pPr>
      <w:r>
        <w:t>Ceny jednostkowe określone przez wykonawcę zostaną ustalone na okres ważności umowy  i nie będą podlegały zmianom.</w:t>
      </w:r>
    </w:p>
    <w:p w:rsidR="00C66EF8" w:rsidRDefault="00862A8C" w:rsidP="006D6BB1">
      <w:pPr>
        <w:pStyle w:val="Akapitzlist"/>
        <w:numPr>
          <w:ilvl w:val="1"/>
          <w:numId w:val="44"/>
        </w:numPr>
        <w:spacing w:after="0" w:line="240" w:lineRule="auto"/>
        <w:ind w:left="360"/>
        <w:jc w:val="both"/>
      </w:pPr>
      <w:r>
        <w:t>Wszelkie rozliczenia dotyczące zamówienia będą dokonywane w PLN.</w:t>
      </w:r>
    </w:p>
    <w:p w:rsidR="00C66EF8" w:rsidRDefault="00862A8C" w:rsidP="00D55099">
      <w:pPr>
        <w:pStyle w:val="Akapitzlist"/>
        <w:numPr>
          <w:ilvl w:val="1"/>
          <w:numId w:val="44"/>
        </w:numPr>
        <w:spacing w:after="0" w:line="240" w:lineRule="auto"/>
        <w:ind w:left="360"/>
        <w:jc w:val="both"/>
      </w:pPr>
      <w:r>
        <w:t>Wynagrodzenie wykonawcy będzie wynagrodzeniem kosztorysowym.</w:t>
      </w:r>
    </w:p>
    <w:p w:rsidR="00C66EF8" w:rsidRDefault="00862A8C" w:rsidP="00E065CC">
      <w:pPr>
        <w:pStyle w:val="Akapitzlist"/>
        <w:numPr>
          <w:ilvl w:val="1"/>
          <w:numId w:val="44"/>
        </w:numPr>
        <w:spacing w:after="0" w:line="240" w:lineRule="auto"/>
        <w:ind w:left="360"/>
        <w:jc w:val="both"/>
      </w:pPr>
      <w:r>
        <w:t>Zamawiający nie przewiduje rozliczeń w walutach obcych.</w:t>
      </w:r>
    </w:p>
    <w:p w:rsidR="00862A8C" w:rsidRDefault="00862A8C" w:rsidP="00E065CC">
      <w:pPr>
        <w:pStyle w:val="Akapitzlist"/>
        <w:numPr>
          <w:ilvl w:val="1"/>
          <w:numId w:val="44"/>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C66EF8" w:rsidRDefault="00862A8C" w:rsidP="00C66EF8">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C66EF8">
      <w:pPr>
        <w:pStyle w:val="Akapitzlist"/>
        <w:numPr>
          <w:ilvl w:val="1"/>
          <w:numId w:val="44"/>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Default="00A569D0" w:rsidP="007E4F7D">
      <w:pPr>
        <w:pStyle w:val="Akapitzlist"/>
        <w:numPr>
          <w:ilvl w:val="0"/>
          <w:numId w:val="44"/>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3009B0">
      <w:pPr>
        <w:pStyle w:val="Styl1"/>
        <w:numPr>
          <w:ilvl w:val="1"/>
          <w:numId w:val="44"/>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3009B0">
      <w:pPr>
        <w:pStyle w:val="Styl1"/>
        <w:numPr>
          <w:ilvl w:val="1"/>
          <w:numId w:val="44"/>
        </w:numPr>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3009B0">
      <w:pPr>
        <w:pStyle w:val="Styl1"/>
        <w:numPr>
          <w:ilvl w:val="1"/>
          <w:numId w:val="44"/>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3009B0">
      <w:pPr>
        <w:pStyle w:val="Styl1"/>
        <w:numPr>
          <w:ilvl w:val="1"/>
          <w:numId w:val="44"/>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3009B0">
      <w:pPr>
        <w:pStyle w:val="Styl1"/>
        <w:numPr>
          <w:ilvl w:val="1"/>
          <w:numId w:val="44"/>
        </w:numPr>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64C77">
      <w:pPr>
        <w:pStyle w:val="Akapitzlist"/>
        <w:numPr>
          <w:ilvl w:val="0"/>
          <w:numId w:val="13"/>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7E4F7D">
      <w:pPr>
        <w:pStyle w:val="Akapitzlist"/>
        <w:numPr>
          <w:ilvl w:val="2"/>
          <w:numId w:val="44"/>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64C77">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64C77">
      <w:pPr>
        <w:pStyle w:val="Akapitzlist"/>
        <w:numPr>
          <w:ilvl w:val="0"/>
          <w:numId w:val="14"/>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3009B0">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3009B0">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7E4F7D">
      <w:pPr>
        <w:pStyle w:val="Akapitzlist"/>
        <w:numPr>
          <w:ilvl w:val="0"/>
          <w:numId w:val="44"/>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3009B0">
      <w:pPr>
        <w:pStyle w:val="Styl1"/>
        <w:numPr>
          <w:ilvl w:val="1"/>
          <w:numId w:val="44"/>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C058C8" w:rsidRDefault="003F5012" w:rsidP="003009B0">
      <w:pPr>
        <w:spacing w:after="0" w:line="240" w:lineRule="auto"/>
        <w:jc w:val="both"/>
      </w:pPr>
      <w:r>
        <w:t>- podając uzasadnienie faktyczne i prawne.</w:t>
      </w:r>
    </w:p>
    <w:p w:rsidR="00611DC0" w:rsidRDefault="00611DC0" w:rsidP="003009B0">
      <w:pPr>
        <w:pStyle w:val="Akapitzlist"/>
        <w:spacing w:after="0" w:line="240" w:lineRule="auto"/>
        <w:jc w:val="both"/>
      </w:pPr>
    </w:p>
    <w:p w:rsidR="00C058C8" w:rsidRDefault="003F5012" w:rsidP="003009B0">
      <w:pPr>
        <w:pStyle w:val="Styl1"/>
        <w:numPr>
          <w:ilvl w:val="1"/>
          <w:numId w:val="44"/>
        </w:numPr>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3009B0">
      <w:pPr>
        <w:pStyle w:val="Akapitzlist"/>
        <w:spacing w:after="0" w:line="240" w:lineRule="auto"/>
        <w:jc w:val="both"/>
      </w:pPr>
    </w:p>
    <w:p w:rsidR="00766ADC" w:rsidRDefault="00766ADC" w:rsidP="003009B0">
      <w:pPr>
        <w:pStyle w:val="Styl1"/>
        <w:numPr>
          <w:ilvl w:val="1"/>
          <w:numId w:val="44"/>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3009B0">
      <w:pPr>
        <w:pStyle w:val="Akapitzlist"/>
        <w:spacing w:after="0" w:line="240" w:lineRule="auto"/>
        <w:ind w:left="360"/>
        <w:jc w:val="both"/>
      </w:pPr>
    </w:p>
    <w:p w:rsidR="00C058C8" w:rsidRDefault="00766ADC" w:rsidP="003009B0">
      <w:pPr>
        <w:pStyle w:val="Styl1"/>
        <w:numPr>
          <w:ilvl w:val="1"/>
          <w:numId w:val="44"/>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3009B0">
      <w:pPr>
        <w:pStyle w:val="Akapitzlist"/>
        <w:spacing w:after="0" w:line="240" w:lineRule="auto"/>
        <w:ind w:left="360"/>
        <w:jc w:val="both"/>
      </w:pPr>
    </w:p>
    <w:p w:rsidR="00C058C8" w:rsidRDefault="00766ADC" w:rsidP="003009B0">
      <w:pPr>
        <w:pStyle w:val="Styl1"/>
        <w:numPr>
          <w:ilvl w:val="1"/>
          <w:numId w:val="44"/>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 potwierdzających uprawnienia kierownika budowy</w:t>
      </w:r>
      <w:r w:rsidR="008014BD">
        <w:t>, kierownika robót 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966BD3" w:rsidRDefault="00966BD3" w:rsidP="003009B0">
      <w:pPr>
        <w:pStyle w:val="Akapitzlist"/>
        <w:numPr>
          <w:ilvl w:val="0"/>
          <w:numId w:val="16"/>
        </w:numPr>
        <w:spacing w:after="0"/>
        <w:jc w:val="both"/>
      </w:pPr>
      <w:r>
        <w:t>Zabezpieczenie należytego wykonania umowy,</w:t>
      </w:r>
    </w:p>
    <w:p w:rsidR="00611DC0" w:rsidRDefault="00766ADC" w:rsidP="003009B0">
      <w:pPr>
        <w:pStyle w:val="Styl1"/>
        <w:numPr>
          <w:ilvl w:val="1"/>
          <w:numId w:val="44"/>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3009B0">
      <w:pPr>
        <w:pStyle w:val="Styl1"/>
        <w:numPr>
          <w:ilvl w:val="1"/>
          <w:numId w:val="44"/>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7E4F7D">
      <w:pPr>
        <w:pStyle w:val="Akapitzlist"/>
        <w:numPr>
          <w:ilvl w:val="0"/>
          <w:numId w:val="44"/>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3009B0">
      <w:pPr>
        <w:pStyle w:val="Styl1"/>
        <w:numPr>
          <w:ilvl w:val="1"/>
          <w:numId w:val="44"/>
        </w:numPr>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3009B0">
      <w:pPr>
        <w:pStyle w:val="Styl1"/>
        <w:numPr>
          <w:ilvl w:val="1"/>
          <w:numId w:val="44"/>
        </w:numPr>
        <w:jc w:val="both"/>
      </w:pPr>
      <w:r w:rsidRPr="00F264E4">
        <w:t>Wybrany Wykonawca zobowiązany jest wnieść zabezpieczenie należytego wykonania nie później niż do czasu zawarcia umowy.</w:t>
      </w:r>
    </w:p>
    <w:p w:rsidR="00FF2974" w:rsidRDefault="00FF2974" w:rsidP="003009B0">
      <w:pPr>
        <w:pStyle w:val="Styl1"/>
        <w:numPr>
          <w:ilvl w:val="1"/>
          <w:numId w:val="44"/>
        </w:numPr>
        <w:jc w:val="both"/>
      </w:pPr>
      <w:r w:rsidRPr="00F264E4">
        <w:t>Zabezpieczenie należytego wykonania umowy może być wniesione według wyboru Wykonawcy w jednej lub w kilku następujących formach:</w:t>
      </w:r>
    </w:p>
    <w:p w:rsidR="00FF2974" w:rsidRDefault="00FF2974" w:rsidP="003009B0">
      <w:pPr>
        <w:pStyle w:val="Akapitzlist"/>
        <w:numPr>
          <w:ilvl w:val="0"/>
          <w:numId w:val="17"/>
        </w:numPr>
        <w:spacing w:after="0"/>
        <w:jc w:val="both"/>
      </w:pPr>
      <w:r w:rsidRPr="00F264E4">
        <w:t>pieniądzu;</w:t>
      </w:r>
    </w:p>
    <w:p w:rsidR="00FF2974" w:rsidRDefault="00FF2974" w:rsidP="003009B0">
      <w:pPr>
        <w:pStyle w:val="Akapitzlist"/>
        <w:numPr>
          <w:ilvl w:val="0"/>
          <w:numId w:val="1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3009B0">
      <w:pPr>
        <w:pStyle w:val="Akapitzlist"/>
        <w:numPr>
          <w:ilvl w:val="0"/>
          <w:numId w:val="17"/>
        </w:numPr>
        <w:spacing w:after="0"/>
        <w:jc w:val="both"/>
      </w:pPr>
      <w:r w:rsidRPr="00F264E4">
        <w:t>gwarancjach bankowych;</w:t>
      </w:r>
    </w:p>
    <w:p w:rsidR="00FF2974" w:rsidRDefault="00FF2974" w:rsidP="003009B0">
      <w:pPr>
        <w:pStyle w:val="Akapitzlist"/>
        <w:numPr>
          <w:ilvl w:val="0"/>
          <w:numId w:val="17"/>
        </w:numPr>
        <w:spacing w:after="0"/>
        <w:jc w:val="both"/>
      </w:pPr>
      <w:r w:rsidRPr="00F264E4">
        <w:t>gwarancjach ubezpieczeniowych;</w:t>
      </w:r>
    </w:p>
    <w:p w:rsidR="00FF2974" w:rsidRDefault="00FF2974" w:rsidP="003009B0">
      <w:pPr>
        <w:pStyle w:val="Akapitzlist"/>
        <w:numPr>
          <w:ilvl w:val="0"/>
          <w:numId w:val="1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3009B0">
      <w:pPr>
        <w:pStyle w:val="Styl1"/>
        <w:numPr>
          <w:ilvl w:val="1"/>
          <w:numId w:val="44"/>
        </w:numPr>
        <w:jc w:val="both"/>
      </w:pPr>
      <w:r>
        <w:t xml:space="preserve">Zamawiający nie wyraża zgody na wniesienie zabezpieczenia w formach przewidzianych w art. 148 ust. 2 ustawy PZP. </w:t>
      </w:r>
    </w:p>
    <w:p w:rsidR="00FF2974" w:rsidRDefault="00FF2974" w:rsidP="003009B0">
      <w:pPr>
        <w:pStyle w:val="Styl1"/>
        <w:numPr>
          <w:ilvl w:val="1"/>
          <w:numId w:val="44"/>
        </w:numPr>
        <w:jc w:val="both"/>
      </w:pPr>
      <w:r>
        <w:t>W przypadku wniesienia wadium w pieniądzu Wykonawca może wyrazić zgodę na zaliczenie kwoty wadium na poczet zabezpieczenia.</w:t>
      </w:r>
    </w:p>
    <w:p w:rsidR="00FF2974" w:rsidRDefault="00FF2974" w:rsidP="003009B0">
      <w:pPr>
        <w:pStyle w:val="Styl1"/>
        <w:numPr>
          <w:ilvl w:val="1"/>
          <w:numId w:val="44"/>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3009B0">
      <w:pPr>
        <w:pStyle w:val="Styl1"/>
        <w:numPr>
          <w:ilvl w:val="1"/>
          <w:numId w:val="44"/>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3009B0">
      <w:pPr>
        <w:pStyle w:val="Styl1"/>
        <w:numPr>
          <w:ilvl w:val="1"/>
          <w:numId w:val="44"/>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3009B0">
      <w:pPr>
        <w:pStyle w:val="Styl1"/>
        <w:numPr>
          <w:ilvl w:val="1"/>
          <w:numId w:val="44"/>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7B67BF" w:rsidRDefault="00FF2974" w:rsidP="007B67BF">
      <w:pPr>
        <w:pStyle w:val="Styl1"/>
        <w:numPr>
          <w:ilvl w:val="1"/>
          <w:numId w:val="44"/>
        </w:numPr>
        <w:jc w:val="both"/>
      </w:pPr>
      <w:r w:rsidRPr="00F264E4">
        <w:t>Z dokumentu stwierdzającego wniesienie zabezpieczenia w formie innej niż w pieniądzu, musi wynikać, że zabezpieczenie dotyczy należytego wykonania umowy w sp</w:t>
      </w:r>
      <w:r>
        <w:t>r</w:t>
      </w:r>
      <w:r w:rsidR="009122E9">
        <w:t>awie zamówienia publicznego na</w:t>
      </w:r>
      <w:r>
        <w:t>:</w:t>
      </w:r>
    </w:p>
    <w:p w:rsidR="007B67BF" w:rsidRDefault="009122E9" w:rsidP="007B67BF">
      <w:pPr>
        <w:pStyle w:val="Styl1"/>
        <w:ind w:left="792"/>
        <w:jc w:val="both"/>
        <w:rPr>
          <w:rFonts w:cstheme="minorHAnsi"/>
          <w:b/>
        </w:rPr>
      </w:pPr>
      <w:r w:rsidRPr="009122E9">
        <w:rPr>
          <w:rFonts w:eastAsia="Times New Roman" w:cs="Times New Roman"/>
          <w:b/>
          <w:lang w:eastAsia="ar-SA"/>
        </w:rPr>
        <w:t>„Budowa sieci wodociągowej w miejscowości Ruda”</w:t>
      </w:r>
      <w:r w:rsidR="007B67BF">
        <w:t xml:space="preserve"> </w:t>
      </w:r>
      <w:r w:rsidR="007B67BF" w:rsidRPr="007B67BF">
        <w:rPr>
          <w:rFonts w:cstheme="minorHAnsi"/>
          <w:b/>
        </w:rPr>
        <w:t>w ramach zadania „Budowa kanalizacji sanitarnej z pompowniami w miejscowości Pień, Dulcza Mała i Dulcza Wielka oraz sieci wo</w:t>
      </w:r>
      <w:r w:rsidR="007B67BF">
        <w:rPr>
          <w:rFonts w:cstheme="minorHAnsi"/>
          <w:b/>
        </w:rPr>
        <w:t>dociągowej w miejscowości Ruda”.</w:t>
      </w:r>
    </w:p>
    <w:p w:rsidR="007B67BF" w:rsidRDefault="00FF2974" w:rsidP="007B67BF">
      <w:pPr>
        <w:pStyle w:val="Styl1"/>
        <w:numPr>
          <w:ilvl w:val="1"/>
          <w:numId w:val="44"/>
        </w:numPr>
        <w:jc w:val="both"/>
      </w:pPr>
      <w:r w:rsidRPr="00F264E4">
        <w:t>Zabezpieczenie wnoszone w pieniądzu Wykonawca wpłaci przelewem na następujący rachunek bankowy Zamawiającego:</w:t>
      </w:r>
      <w:r>
        <w:t xml:space="preserve"> </w:t>
      </w:r>
    </w:p>
    <w:p w:rsidR="007B67BF" w:rsidRPr="007B67BF" w:rsidRDefault="00FF2974" w:rsidP="007B67BF">
      <w:pPr>
        <w:pStyle w:val="Styl1"/>
        <w:ind w:left="792"/>
        <w:jc w:val="both"/>
      </w:pPr>
      <w:r w:rsidRPr="007B67BF">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9122E9" w:rsidRPr="009122E9">
        <w:rPr>
          <w:rFonts w:cstheme="minorHAnsi"/>
          <w:b/>
        </w:rPr>
        <w:t>„Budowa sieci wodociągowej w miejscowości Ruda”</w:t>
      </w:r>
      <w:r w:rsidR="009122E9">
        <w:rPr>
          <w:rFonts w:cstheme="minorHAnsi"/>
          <w:b/>
        </w:rPr>
        <w:t xml:space="preserve"> </w:t>
      </w:r>
      <w:r w:rsidR="007B67BF" w:rsidRPr="007B67BF">
        <w:rPr>
          <w:rFonts w:cstheme="minorHAnsi"/>
          <w:b/>
        </w:rPr>
        <w:t>w ramach zadania „Budowa kanalizacji sanitarnej z pompowniami w miejscowości Pień, Dulcza Mała i Dulcza Wielka oraz sieci wodociągowej w miejscowości Ruda”.</w:t>
      </w:r>
    </w:p>
    <w:p w:rsidR="007B67BF" w:rsidRDefault="007B67BF" w:rsidP="007B67BF">
      <w:pPr>
        <w:pStyle w:val="Styl1"/>
        <w:widowControl w:val="0"/>
        <w:suppressAutoHyphens/>
        <w:autoSpaceDE w:val="0"/>
        <w:spacing w:before="60" w:after="0" w:line="276" w:lineRule="auto"/>
        <w:ind w:left="720" w:hanging="360"/>
        <w:jc w:val="both"/>
      </w:pPr>
    </w:p>
    <w:p w:rsidR="00FF2974" w:rsidRDefault="00FF2974" w:rsidP="007B67BF">
      <w:pPr>
        <w:pStyle w:val="Styl1"/>
        <w:widowControl w:val="0"/>
        <w:numPr>
          <w:ilvl w:val="1"/>
          <w:numId w:val="44"/>
        </w:numPr>
        <w:suppressAutoHyphens/>
        <w:autoSpaceDE w:val="0"/>
        <w:spacing w:before="60" w:after="0" w:line="276" w:lineRule="auto"/>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7B67BF">
      <w:pPr>
        <w:pStyle w:val="Styl1"/>
        <w:numPr>
          <w:ilvl w:val="1"/>
          <w:numId w:val="44"/>
        </w:numPr>
        <w:jc w:val="both"/>
      </w:pPr>
      <w:r w:rsidRPr="00F264E4">
        <w:t>Zabezpieczenie należytego wykonania Umowy zostanie zwolnione i zwrócone Wykonawcy w następujący sposób:</w:t>
      </w:r>
    </w:p>
    <w:p w:rsidR="00FF2974" w:rsidRDefault="00FF2974" w:rsidP="00A64C77">
      <w:pPr>
        <w:pStyle w:val="Akapitzlist"/>
        <w:numPr>
          <w:ilvl w:val="0"/>
          <w:numId w:val="18"/>
        </w:numPr>
        <w:spacing w:after="0"/>
        <w:jc w:val="both"/>
      </w:pPr>
      <w:r w:rsidRPr="00F264E4">
        <w:t>70% wartości zabezpieczenia w terminie 30 dni od dnia wykonania Kontraktu i uznania go przez Zamawiającego za należycie wykonany,</w:t>
      </w:r>
    </w:p>
    <w:p w:rsidR="00FF2974" w:rsidRDefault="00FF2974" w:rsidP="00A64C77">
      <w:pPr>
        <w:pStyle w:val="Akapitzlist"/>
        <w:numPr>
          <w:ilvl w:val="0"/>
          <w:numId w:val="18"/>
        </w:numPr>
        <w:spacing w:after="0"/>
        <w:jc w:val="both"/>
      </w:pPr>
      <w:r w:rsidRPr="00F264E4">
        <w:t>30% wartości zabezpieczenia nie później niż w 15 dniu po upływie okresu rękojmi za wady.</w:t>
      </w:r>
    </w:p>
    <w:p w:rsidR="007B67BF" w:rsidRDefault="007B67BF" w:rsidP="007B67BF">
      <w:pPr>
        <w:pStyle w:val="Akapitzlist"/>
        <w:spacing w:after="0"/>
        <w:ind w:left="1080"/>
        <w:jc w:val="both"/>
      </w:pPr>
    </w:p>
    <w:p w:rsidR="00FF2974" w:rsidRPr="00F264E4" w:rsidRDefault="00FF2974" w:rsidP="007B67BF">
      <w:pPr>
        <w:pStyle w:val="Styl1"/>
        <w:numPr>
          <w:ilvl w:val="1"/>
          <w:numId w:val="44"/>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7E4F7D">
      <w:pPr>
        <w:pStyle w:val="Akapitzlist"/>
        <w:numPr>
          <w:ilvl w:val="0"/>
          <w:numId w:val="44"/>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7B67BF">
      <w:pPr>
        <w:pStyle w:val="Styl1"/>
        <w:numPr>
          <w:ilvl w:val="1"/>
          <w:numId w:val="44"/>
        </w:numPr>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A306DE">
        <w:rPr>
          <w:b/>
        </w:rPr>
        <w:t xml:space="preserve">Rozdział </w:t>
      </w:r>
      <w:r w:rsidR="00717B63">
        <w:rPr>
          <w:b/>
        </w:rPr>
        <w:t>V</w:t>
      </w:r>
      <w:r w:rsidR="00FE41C7" w:rsidRPr="00A306DE">
        <w:rPr>
          <w:b/>
        </w:rPr>
        <w:t xml:space="preserve"> </w:t>
      </w:r>
      <w:r w:rsidR="003A6D43" w:rsidRPr="00A306DE">
        <w:rPr>
          <w:b/>
        </w:rPr>
        <w:t xml:space="preserve">do </w:t>
      </w:r>
      <w:r w:rsidR="003A6D43" w:rsidRPr="00322191">
        <w:rPr>
          <w:b/>
        </w:rPr>
        <w:t>SIWZ</w:t>
      </w:r>
      <w:r w:rsidRPr="00322191">
        <w:t>. Z wykonawcą</w:t>
      </w:r>
      <w:r w:rsidRPr="00BD3000">
        <w:rPr>
          <w:color w:val="000000"/>
        </w:rPr>
        <w:t xml:space="preserve">, którego oferta zostanie </w:t>
      </w:r>
      <w:r>
        <w:rPr>
          <w:color w:val="000000"/>
        </w:rPr>
        <w:t>wybrana zawarta zostanie umowa zgodnie ze wzorem.</w:t>
      </w:r>
    </w:p>
    <w:p w:rsidR="00F74F2D" w:rsidRPr="00E94ADD" w:rsidRDefault="00E94ADD" w:rsidP="00EC5519">
      <w:pPr>
        <w:pStyle w:val="Styl1"/>
        <w:numPr>
          <w:ilvl w:val="1"/>
          <w:numId w:val="44"/>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7E4F7D">
      <w:pPr>
        <w:pStyle w:val="Akapitzlist"/>
        <w:numPr>
          <w:ilvl w:val="0"/>
          <w:numId w:val="44"/>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7E4F7D">
      <w:pPr>
        <w:pStyle w:val="Akapitzlist"/>
        <w:numPr>
          <w:ilvl w:val="0"/>
          <w:numId w:val="44"/>
        </w:numPr>
        <w:spacing w:after="0" w:line="240" w:lineRule="auto"/>
        <w:jc w:val="both"/>
        <w:rPr>
          <w:b/>
        </w:rPr>
      </w:pPr>
      <w:r>
        <w:rPr>
          <w:b/>
        </w:rPr>
        <w:t>POSTANOWIENIA KOŃCOWE</w:t>
      </w: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E34EC7">
        <w:rPr>
          <w:b/>
        </w:rPr>
        <w:t xml:space="preserve"> </w:t>
      </w:r>
      <w:r w:rsidR="00EC5519">
        <w:rPr>
          <w:b/>
        </w:rPr>
        <w:t xml:space="preserve">nie </w:t>
      </w:r>
      <w:r w:rsidRPr="003717B2">
        <w:rPr>
          <w:b/>
        </w:rPr>
        <w:t>dopuszcza składani</w:t>
      </w:r>
      <w:r w:rsidR="00EC5519">
        <w:rPr>
          <w:b/>
        </w:rPr>
        <w:t>a</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0A2" w:rsidRDefault="003570A2" w:rsidP="005115E5">
      <w:pPr>
        <w:spacing w:after="0" w:line="240" w:lineRule="auto"/>
      </w:pPr>
      <w:r>
        <w:separator/>
      </w:r>
    </w:p>
  </w:endnote>
  <w:endnote w:type="continuationSeparator" w:id="0">
    <w:p w:rsidR="003570A2" w:rsidRDefault="003570A2"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0A2" w:rsidRDefault="003570A2" w:rsidP="005115E5">
      <w:pPr>
        <w:spacing w:after="0" w:line="240" w:lineRule="auto"/>
      </w:pPr>
      <w:r>
        <w:separator/>
      </w:r>
    </w:p>
  </w:footnote>
  <w:footnote w:type="continuationSeparator" w:id="0">
    <w:p w:rsidR="003570A2" w:rsidRDefault="003570A2"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0F3" w:rsidRPr="00A66929" w:rsidRDefault="006E20F3" w:rsidP="00A6692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5760720" cy="76771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ue_wp_prow_2014_2020.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67715"/>
                  </a:xfrm>
                  <a:prstGeom prst="rect">
                    <a:avLst/>
                  </a:prstGeom>
                </pic:spPr>
              </pic:pic>
            </a:graphicData>
          </a:graphic>
        </wp:inline>
      </w:drawing>
    </w: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495E56"/>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441049"/>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1710F9"/>
    <w:multiLevelType w:val="hybridMultilevel"/>
    <w:tmpl w:val="1ED4E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13F9B"/>
    <w:multiLevelType w:val="multilevel"/>
    <w:tmpl w:val="F212442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30707C4B"/>
    <w:multiLevelType w:val="multilevel"/>
    <w:tmpl w:val="2766DF9A"/>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9F7952"/>
    <w:multiLevelType w:val="hybridMultilevel"/>
    <w:tmpl w:val="A4443092"/>
    <w:lvl w:ilvl="0" w:tplc="F1B8A500">
      <w:start w:val="1"/>
      <w:numFmt w:val="upp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0C221A"/>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5A368F4"/>
    <w:multiLevelType w:val="multilevel"/>
    <w:tmpl w:val="3768E99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5B1229"/>
    <w:multiLevelType w:val="multilevel"/>
    <w:tmpl w:val="5D3418D6"/>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79751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466A6D"/>
    <w:multiLevelType w:val="multilevel"/>
    <w:tmpl w:val="B18AA7B4"/>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6"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43"/>
  </w:num>
  <w:num w:numId="3">
    <w:abstractNumId w:val="27"/>
  </w:num>
  <w:num w:numId="4">
    <w:abstractNumId w:val="11"/>
  </w:num>
  <w:num w:numId="5">
    <w:abstractNumId w:val="37"/>
  </w:num>
  <w:num w:numId="6">
    <w:abstractNumId w:val="19"/>
  </w:num>
  <w:num w:numId="7">
    <w:abstractNumId w:val="23"/>
  </w:num>
  <w:num w:numId="8">
    <w:abstractNumId w:val="47"/>
  </w:num>
  <w:num w:numId="9">
    <w:abstractNumId w:val="4"/>
  </w:num>
  <w:num w:numId="10">
    <w:abstractNumId w:val="6"/>
  </w:num>
  <w:num w:numId="11">
    <w:abstractNumId w:val="9"/>
  </w:num>
  <w:num w:numId="12">
    <w:abstractNumId w:val="16"/>
  </w:num>
  <w:num w:numId="13">
    <w:abstractNumId w:val="5"/>
  </w:num>
  <w:num w:numId="14">
    <w:abstractNumId w:val="18"/>
  </w:num>
  <w:num w:numId="15">
    <w:abstractNumId w:val="33"/>
  </w:num>
  <w:num w:numId="16">
    <w:abstractNumId w:val="30"/>
  </w:num>
  <w:num w:numId="17">
    <w:abstractNumId w:val="28"/>
  </w:num>
  <w:num w:numId="18">
    <w:abstractNumId w:val="13"/>
  </w:num>
  <w:num w:numId="19">
    <w:abstractNumId w:val="31"/>
  </w:num>
  <w:num w:numId="20">
    <w:abstractNumId w:val="38"/>
  </w:num>
  <w:num w:numId="21">
    <w:abstractNumId w:val="39"/>
  </w:num>
  <w:num w:numId="22">
    <w:abstractNumId w:val="42"/>
  </w:num>
  <w:num w:numId="23">
    <w:abstractNumId w:val="26"/>
  </w:num>
  <w:num w:numId="24">
    <w:abstractNumId w:val="45"/>
  </w:num>
  <w:num w:numId="25">
    <w:abstractNumId w:val="40"/>
  </w:num>
  <w:num w:numId="26">
    <w:abstractNumId w:val="34"/>
  </w:num>
  <w:num w:numId="27">
    <w:abstractNumId w:val="35"/>
  </w:num>
  <w:num w:numId="28">
    <w:abstractNumId w:val="36"/>
  </w:num>
  <w:num w:numId="29">
    <w:abstractNumId w:val="22"/>
  </w:num>
  <w:num w:numId="30">
    <w:abstractNumId w:val="29"/>
    <w:lvlOverride w:ilvl="0">
      <w:startOverride w:val="1"/>
    </w:lvlOverride>
  </w:num>
  <w:num w:numId="31">
    <w:abstractNumId w:val="12"/>
  </w:num>
  <w:num w:numId="32">
    <w:abstractNumId w:val="32"/>
  </w:num>
  <w:num w:numId="33">
    <w:abstractNumId w:val="21"/>
  </w:num>
  <w:num w:numId="34">
    <w:abstractNumId w:val="24"/>
  </w:num>
  <w:num w:numId="35">
    <w:abstractNumId w:val="25"/>
  </w:num>
  <w:num w:numId="36">
    <w:abstractNumId w:val="20"/>
  </w:num>
  <w:num w:numId="37">
    <w:abstractNumId w:val="7"/>
  </w:num>
  <w:num w:numId="38">
    <w:abstractNumId w:val="8"/>
  </w:num>
  <w:num w:numId="39">
    <w:abstractNumId w:val="44"/>
  </w:num>
  <w:num w:numId="40">
    <w:abstractNumId w:val="41"/>
  </w:num>
  <w:num w:numId="41">
    <w:abstractNumId w:val="15"/>
  </w:num>
  <w:num w:numId="42">
    <w:abstractNumId w:val="14"/>
  </w:num>
  <w:num w:numId="43">
    <w:abstractNumId w:val="17"/>
  </w:num>
  <w:num w:numId="44">
    <w:abstractNumId w:val="46"/>
  </w:num>
  <w:num w:numId="4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0F1"/>
    <w:rsid w:val="00003FE7"/>
    <w:rsid w:val="000040A9"/>
    <w:rsid w:val="00006B12"/>
    <w:rsid w:val="00010C0A"/>
    <w:rsid w:val="0001172D"/>
    <w:rsid w:val="00011C37"/>
    <w:rsid w:val="00012B29"/>
    <w:rsid w:val="0001619E"/>
    <w:rsid w:val="0001708A"/>
    <w:rsid w:val="000212B8"/>
    <w:rsid w:val="0002157C"/>
    <w:rsid w:val="00025C22"/>
    <w:rsid w:val="00027895"/>
    <w:rsid w:val="00033F47"/>
    <w:rsid w:val="00037632"/>
    <w:rsid w:val="0004675C"/>
    <w:rsid w:val="00047837"/>
    <w:rsid w:val="00052F3F"/>
    <w:rsid w:val="00054618"/>
    <w:rsid w:val="000578C6"/>
    <w:rsid w:val="00064BD1"/>
    <w:rsid w:val="000729C8"/>
    <w:rsid w:val="00073A4A"/>
    <w:rsid w:val="00075160"/>
    <w:rsid w:val="00077DC9"/>
    <w:rsid w:val="00081560"/>
    <w:rsid w:val="00084150"/>
    <w:rsid w:val="00084B41"/>
    <w:rsid w:val="00084DB2"/>
    <w:rsid w:val="00084F15"/>
    <w:rsid w:val="000903E1"/>
    <w:rsid w:val="00093837"/>
    <w:rsid w:val="000A24E2"/>
    <w:rsid w:val="000A65F9"/>
    <w:rsid w:val="000B0051"/>
    <w:rsid w:val="000B09FE"/>
    <w:rsid w:val="000B0B07"/>
    <w:rsid w:val="000B62E4"/>
    <w:rsid w:val="000C2629"/>
    <w:rsid w:val="000C5B2A"/>
    <w:rsid w:val="000C5E91"/>
    <w:rsid w:val="000D465F"/>
    <w:rsid w:val="000E6338"/>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1796F"/>
    <w:rsid w:val="00121BC6"/>
    <w:rsid w:val="00125868"/>
    <w:rsid w:val="001278F7"/>
    <w:rsid w:val="001305C4"/>
    <w:rsid w:val="00130683"/>
    <w:rsid w:val="00130A8B"/>
    <w:rsid w:val="00131D99"/>
    <w:rsid w:val="0013251A"/>
    <w:rsid w:val="001348CF"/>
    <w:rsid w:val="00135E77"/>
    <w:rsid w:val="0013665F"/>
    <w:rsid w:val="0014029A"/>
    <w:rsid w:val="001447C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372A"/>
    <w:rsid w:val="001949B6"/>
    <w:rsid w:val="001A4AA6"/>
    <w:rsid w:val="001B7A79"/>
    <w:rsid w:val="001C3B24"/>
    <w:rsid w:val="001C4E07"/>
    <w:rsid w:val="001C61ED"/>
    <w:rsid w:val="001C6C3E"/>
    <w:rsid w:val="001D0268"/>
    <w:rsid w:val="001D30C5"/>
    <w:rsid w:val="001D38FD"/>
    <w:rsid w:val="001E3356"/>
    <w:rsid w:val="001E3857"/>
    <w:rsid w:val="001E77F9"/>
    <w:rsid w:val="001F2167"/>
    <w:rsid w:val="001F4493"/>
    <w:rsid w:val="001F4681"/>
    <w:rsid w:val="001F6565"/>
    <w:rsid w:val="001F67B1"/>
    <w:rsid w:val="00201EDF"/>
    <w:rsid w:val="00205671"/>
    <w:rsid w:val="00205FD6"/>
    <w:rsid w:val="00207DD6"/>
    <w:rsid w:val="00211092"/>
    <w:rsid w:val="002113C5"/>
    <w:rsid w:val="00216F3A"/>
    <w:rsid w:val="00221289"/>
    <w:rsid w:val="00222E86"/>
    <w:rsid w:val="00232F57"/>
    <w:rsid w:val="00233E4B"/>
    <w:rsid w:val="00236E81"/>
    <w:rsid w:val="0024320C"/>
    <w:rsid w:val="00251CC3"/>
    <w:rsid w:val="00252D62"/>
    <w:rsid w:val="00254C59"/>
    <w:rsid w:val="00260E44"/>
    <w:rsid w:val="00270378"/>
    <w:rsid w:val="0027799D"/>
    <w:rsid w:val="00284132"/>
    <w:rsid w:val="00285824"/>
    <w:rsid w:val="002911C5"/>
    <w:rsid w:val="00291FC6"/>
    <w:rsid w:val="002940FA"/>
    <w:rsid w:val="00294E2F"/>
    <w:rsid w:val="002979C9"/>
    <w:rsid w:val="002A72B8"/>
    <w:rsid w:val="002A7882"/>
    <w:rsid w:val="002B0A5E"/>
    <w:rsid w:val="002B1D83"/>
    <w:rsid w:val="002B553F"/>
    <w:rsid w:val="002B7C91"/>
    <w:rsid w:val="002C065E"/>
    <w:rsid w:val="002D0C1E"/>
    <w:rsid w:val="002D2CA9"/>
    <w:rsid w:val="002D642C"/>
    <w:rsid w:val="002D6D2D"/>
    <w:rsid w:val="002E1D97"/>
    <w:rsid w:val="002E78FA"/>
    <w:rsid w:val="002F1E91"/>
    <w:rsid w:val="002F4701"/>
    <w:rsid w:val="002F5606"/>
    <w:rsid w:val="002F684E"/>
    <w:rsid w:val="002F7D7B"/>
    <w:rsid w:val="003009B0"/>
    <w:rsid w:val="003040A6"/>
    <w:rsid w:val="0030478C"/>
    <w:rsid w:val="00314602"/>
    <w:rsid w:val="00315AF5"/>
    <w:rsid w:val="00322191"/>
    <w:rsid w:val="00322476"/>
    <w:rsid w:val="00323C54"/>
    <w:rsid w:val="00327CA0"/>
    <w:rsid w:val="00332DB9"/>
    <w:rsid w:val="00342A62"/>
    <w:rsid w:val="00343BE7"/>
    <w:rsid w:val="00343EF3"/>
    <w:rsid w:val="00344821"/>
    <w:rsid w:val="003570A2"/>
    <w:rsid w:val="00357382"/>
    <w:rsid w:val="00364204"/>
    <w:rsid w:val="00370AFF"/>
    <w:rsid w:val="003717B2"/>
    <w:rsid w:val="00377EB7"/>
    <w:rsid w:val="00382FD5"/>
    <w:rsid w:val="00383744"/>
    <w:rsid w:val="00391AF8"/>
    <w:rsid w:val="00393835"/>
    <w:rsid w:val="0039592A"/>
    <w:rsid w:val="00395F05"/>
    <w:rsid w:val="00397ECD"/>
    <w:rsid w:val="003A0CBF"/>
    <w:rsid w:val="003A6D43"/>
    <w:rsid w:val="003B2B51"/>
    <w:rsid w:val="003B37E6"/>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2548A"/>
    <w:rsid w:val="0043041B"/>
    <w:rsid w:val="00431EFE"/>
    <w:rsid w:val="00441BE5"/>
    <w:rsid w:val="00444524"/>
    <w:rsid w:val="00447386"/>
    <w:rsid w:val="0045000A"/>
    <w:rsid w:val="00451CFE"/>
    <w:rsid w:val="00451D19"/>
    <w:rsid w:val="00454118"/>
    <w:rsid w:val="00454355"/>
    <w:rsid w:val="004548C9"/>
    <w:rsid w:val="0046076F"/>
    <w:rsid w:val="0048352A"/>
    <w:rsid w:val="00484CD5"/>
    <w:rsid w:val="004852ED"/>
    <w:rsid w:val="00486907"/>
    <w:rsid w:val="00487910"/>
    <w:rsid w:val="0049161D"/>
    <w:rsid w:val="00493BBA"/>
    <w:rsid w:val="00495714"/>
    <w:rsid w:val="0049660E"/>
    <w:rsid w:val="00497C22"/>
    <w:rsid w:val="004A28AD"/>
    <w:rsid w:val="004A67B2"/>
    <w:rsid w:val="004B4EE2"/>
    <w:rsid w:val="004C1554"/>
    <w:rsid w:val="004C4583"/>
    <w:rsid w:val="004D46C7"/>
    <w:rsid w:val="004D5578"/>
    <w:rsid w:val="004E3711"/>
    <w:rsid w:val="004E3EE6"/>
    <w:rsid w:val="0050339A"/>
    <w:rsid w:val="00504A81"/>
    <w:rsid w:val="00506167"/>
    <w:rsid w:val="005103FC"/>
    <w:rsid w:val="005115E5"/>
    <w:rsid w:val="005119FB"/>
    <w:rsid w:val="00511E27"/>
    <w:rsid w:val="00524C54"/>
    <w:rsid w:val="00525B7D"/>
    <w:rsid w:val="00525CB4"/>
    <w:rsid w:val="00530582"/>
    <w:rsid w:val="00531BD2"/>
    <w:rsid w:val="00532BCA"/>
    <w:rsid w:val="00540B33"/>
    <w:rsid w:val="00542674"/>
    <w:rsid w:val="00543104"/>
    <w:rsid w:val="00544E1A"/>
    <w:rsid w:val="00546CE7"/>
    <w:rsid w:val="00547F94"/>
    <w:rsid w:val="00552405"/>
    <w:rsid w:val="0056295F"/>
    <w:rsid w:val="00563A84"/>
    <w:rsid w:val="00565EF6"/>
    <w:rsid w:val="00567FC2"/>
    <w:rsid w:val="005750C0"/>
    <w:rsid w:val="00583101"/>
    <w:rsid w:val="005849E6"/>
    <w:rsid w:val="0059338B"/>
    <w:rsid w:val="00594FB9"/>
    <w:rsid w:val="005A0543"/>
    <w:rsid w:val="005A2537"/>
    <w:rsid w:val="005A59E4"/>
    <w:rsid w:val="005A6043"/>
    <w:rsid w:val="005C0EDE"/>
    <w:rsid w:val="005C46FB"/>
    <w:rsid w:val="005C76F0"/>
    <w:rsid w:val="005C7C16"/>
    <w:rsid w:val="005D5BBF"/>
    <w:rsid w:val="005E3C84"/>
    <w:rsid w:val="005E4AFB"/>
    <w:rsid w:val="005F1D15"/>
    <w:rsid w:val="00600A4D"/>
    <w:rsid w:val="00600A86"/>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73992"/>
    <w:rsid w:val="006815A9"/>
    <w:rsid w:val="00684CC7"/>
    <w:rsid w:val="00691517"/>
    <w:rsid w:val="00691884"/>
    <w:rsid w:val="0069208D"/>
    <w:rsid w:val="0069281A"/>
    <w:rsid w:val="006939AF"/>
    <w:rsid w:val="00694273"/>
    <w:rsid w:val="00697018"/>
    <w:rsid w:val="006977B2"/>
    <w:rsid w:val="006A22A1"/>
    <w:rsid w:val="006B005A"/>
    <w:rsid w:val="006B19DA"/>
    <w:rsid w:val="006B47BB"/>
    <w:rsid w:val="006B6070"/>
    <w:rsid w:val="006B6FE8"/>
    <w:rsid w:val="006C06D7"/>
    <w:rsid w:val="006C1478"/>
    <w:rsid w:val="006C62BC"/>
    <w:rsid w:val="006C66E3"/>
    <w:rsid w:val="006C7F88"/>
    <w:rsid w:val="006D1B1E"/>
    <w:rsid w:val="006D7832"/>
    <w:rsid w:val="006D7AF3"/>
    <w:rsid w:val="006E10E4"/>
    <w:rsid w:val="006E1F48"/>
    <w:rsid w:val="006E20F3"/>
    <w:rsid w:val="006E2553"/>
    <w:rsid w:val="006E391A"/>
    <w:rsid w:val="006F0463"/>
    <w:rsid w:val="006F0807"/>
    <w:rsid w:val="006F093E"/>
    <w:rsid w:val="007003F6"/>
    <w:rsid w:val="00704659"/>
    <w:rsid w:val="007047F5"/>
    <w:rsid w:val="00705B98"/>
    <w:rsid w:val="0071135C"/>
    <w:rsid w:val="00715A6A"/>
    <w:rsid w:val="00715BF7"/>
    <w:rsid w:val="00715D7D"/>
    <w:rsid w:val="00717B63"/>
    <w:rsid w:val="00720A79"/>
    <w:rsid w:val="007262E6"/>
    <w:rsid w:val="00727A72"/>
    <w:rsid w:val="007310F6"/>
    <w:rsid w:val="00732CD0"/>
    <w:rsid w:val="00734C0F"/>
    <w:rsid w:val="0073534E"/>
    <w:rsid w:val="0073752C"/>
    <w:rsid w:val="00746863"/>
    <w:rsid w:val="00750787"/>
    <w:rsid w:val="00753D6D"/>
    <w:rsid w:val="00766ADC"/>
    <w:rsid w:val="00771FC9"/>
    <w:rsid w:val="00774C0B"/>
    <w:rsid w:val="00782FDD"/>
    <w:rsid w:val="0078303E"/>
    <w:rsid w:val="00783C47"/>
    <w:rsid w:val="007862F3"/>
    <w:rsid w:val="0079251B"/>
    <w:rsid w:val="007A398A"/>
    <w:rsid w:val="007A5088"/>
    <w:rsid w:val="007A5431"/>
    <w:rsid w:val="007A7684"/>
    <w:rsid w:val="007B28B8"/>
    <w:rsid w:val="007B3EFF"/>
    <w:rsid w:val="007B4E70"/>
    <w:rsid w:val="007B59B0"/>
    <w:rsid w:val="007B67BF"/>
    <w:rsid w:val="007C0A79"/>
    <w:rsid w:val="007C3027"/>
    <w:rsid w:val="007D0A52"/>
    <w:rsid w:val="007D6FBD"/>
    <w:rsid w:val="007E0827"/>
    <w:rsid w:val="007E0A1C"/>
    <w:rsid w:val="007E0DF5"/>
    <w:rsid w:val="007E2512"/>
    <w:rsid w:val="007E304B"/>
    <w:rsid w:val="007E4F7D"/>
    <w:rsid w:val="007E7CEC"/>
    <w:rsid w:val="007F337E"/>
    <w:rsid w:val="007F7EF3"/>
    <w:rsid w:val="008014BD"/>
    <w:rsid w:val="00802226"/>
    <w:rsid w:val="0081243E"/>
    <w:rsid w:val="008133B0"/>
    <w:rsid w:val="00820E19"/>
    <w:rsid w:val="00822810"/>
    <w:rsid w:val="008239D3"/>
    <w:rsid w:val="008348EB"/>
    <w:rsid w:val="00841C00"/>
    <w:rsid w:val="00843312"/>
    <w:rsid w:val="00846164"/>
    <w:rsid w:val="0084744D"/>
    <w:rsid w:val="0085044A"/>
    <w:rsid w:val="0085302B"/>
    <w:rsid w:val="00853EBC"/>
    <w:rsid w:val="00854BF4"/>
    <w:rsid w:val="008561A1"/>
    <w:rsid w:val="0085762A"/>
    <w:rsid w:val="00862A8C"/>
    <w:rsid w:val="00865650"/>
    <w:rsid w:val="00873337"/>
    <w:rsid w:val="0087769E"/>
    <w:rsid w:val="00890EEC"/>
    <w:rsid w:val="0089279A"/>
    <w:rsid w:val="0089518C"/>
    <w:rsid w:val="00895AE3"/>
    <w:rsid w:val="008A1829"/>
    <w:rsid w:val="008A4C83"/>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4F5A"/>
    <w:rsid w:val="009053C5"/>
    <w:rsid w:val="00912106"/>
    <w:rsid w:val="009122E9"/>
    <w:rsid w:val="00912EEC"/>
    <w:rsid w:val="0091791C"/>
    <w:rsid w:val="00927B1B"/>
    <w:rsid w:val="00930BBF"/>
    <w:rsid w:val="009322FA"/>
    <w:rsid w:val="0093257D"/>
    <w:rsid w:val="0093562D"/>
    <w:rsid w:val="00944F47"/>
    <w:rsid w:val="009617FF"/>
    <w:rsid w:val="00962293"/>
    <w:rsid w:val="009637A8"/>
    <w:rsid w:val="009647B1"/>
    <w:rsid w:val="00966BD3"/>
    <w:rsid w:val="0096781B"/>
    <w:rsid w:val="00967FCF"/>
    <w:rsid w:val="0097091C"/>
    <w:rsid w:val="00973579"/>
    <w:rsid w:val="00976917"/>
    <w:rsid w:val="00981703"/>
    <w:rsid w:val="0098200F"/>
    <w:rsid w:val="00983434"/>
    <w:rsid w:val="00983E7C"/>
    <w:rsid w:val="00984B9E"/>
    <w:rsid w:val="00985337"/>
    <w:rsid w:val="00992536"/>
    <w:rsid w:val="00993113"/>
    <w:rsid w:val="00994F6A"/>
    <w:rsid w:val="009A0BFA"/>
    <w:rsid w:val="009B2C81"/>
    <w:rsid w:val="009B3987"/>
    <w:rsid w:val="009C5C77"/>
    <w:rsid w:val="009E3F88"/>
    <w:rsid w:val="009F220D"/>
    <w:rsid w:val="00A00CD3"/>
    <w:rsid w:val="00A012E5"/>
    <w:rsid w:val="00A02927"/>
    <w:rsid w:val="00A14179"/>
    <w:rsid w:val="00A14789"/>
    <w:rsid w:val="00A14EF0"/>
    <w:rsid w:val="00A150B7"/>
    <w:rsid w:val="00A16BD8"/>
    <w:rsid w:val="00A22871"/>
    <w:rsid w:val="00A306DE"/>
    <w:rsid w:val="00A33DD4"/>
    <w:rsid w:val="00A34F19"/>
    <w:rsid w:val="00A35C21"/>
    <w:rsid w:val="00A462DC"/>
    <w:rsid w:val="00A47E68"/>
    <w:rsid w:val="00A50B9B"/>
    <w:rsid w:val="00A5542E"/>
    <w:rsid w:val="00A569D0"/>
    <w:rsid w:val="00A64C77"/>
    <w:rsid w:val="00A66929"/>
    <w:rsid w:val="00A72B39"/>
    <w:rsid w:val="00A94D59"/>
    <w:rsid w:val="00A95FEF"/>
    <w:rsid w:val="00A96D61"/>
    <w:rsid w:val="00A96EE0"/>
    <w:rsid w:val="00A9783B"/>
    <w:rsid w:val="00AA2DA0"/>
    <w:rsid w:val="00AA3CCD"/>
    <w:rsid w:val="00AA3DFB"/>
    <w:rsid w:val="00AA5572"/>
    <w:rsid w:val="00AB2A0A"/>
    <w:rsid w:val="00AB42A0"/>
    <w:rsid w:val="00AB4BD3"/>
    <w:rsid w:val="00AB77FB"/>
    <w:rsid w:val="00AC6719"/>
    <w:rsid w:val="00AD1CD3"/>
    <w:rsid w:val="00AE1463"/>
    <w:rsid w:val="00AE175F"/>
    <w:rsid w:val="00AE1E5D"/>
    <w:rsid w:val="00AF2602"/>
    <w:rsid w:val="00AF32A7"/>
    <w:rsid w:val="00AF501E"/>
    <w:rsid w:val="00AF5436"/>
    <w:rsid w:val="00B0445A"/>
    <w:rsid w:val="00B05144"/>
    <w:rsid w:val="00B11CB3"/>
    <w:rsid w:val="00B135AD"/>
    <w:rsid w:val="00B22C16"/>
    <w:rsid w:val="00B24BB3"/>
    <w:rsid w:val="00B2670F"/>
    <w:rsid w:val="00B30C76"/>
    <w:rsid w:val="00B41D58"/>
    <w:rsid w:val="00B421D3"/>
    <w:rsid w:val="00B43F78"/>
    <w:rsid w:val="00B46001"/>
    <w:rsid w:val="00B52333"/>
    <w:rsid w:val="00B5240C"/>
    <w:rsid w:val="00B53924"/>
    <w:rsid w:val="00B5654C"/>
    <w:rsid w:val="00B629A2"/>
    <w:rsid w:val="00B64366"/>
    <w:rsid w:val="00B64903"/>
    <w:rsid w:val="00B66CC1"/>
    <w:rsid w:val="00B77867"/>
    <w:rsid w:val="00B77E7C"/>
    <w:rsid w:val="00B821D0"/>
    <w:rsid w:val="00B848C3"/>
    <w:rsid w:val="00B91085"/>
    <w:rsid w:val="00B93349"/>
    <w:rsid w:val="00B93DA4"/>
    <w:rsid w:val="00B97697"/>
    <w:rsid w:val="00B97BFA"/>
    <w:rsid w:val="00BA1E9C"/>
    <w:rsid w:val="00BA3420"/>
    <w:rsid w:val="00BA40AC"/>
    <w:rsid w:val="00BA49D6"/>
    <w:rsid w:val="00BA6D55"/>
    <w:rsid w:val="00BB5257"/>
    <w:rsid w:val="00BC05B8"/>
    <w:rsid w:val="00BC40EE"/>
    <w:rsid w:val="00BC4741"/>
    <w:rsid w:val="00BD1815"/>
    <w:rsid w:val="00BD7B86"/>
    <w:rsid w:val="00BE4038"/>
    <w:rsid w:val="00BF00EA"/>
    <w:rsid w:val="00BF12B6"/>
    <w:rsid w:val="00BF1733"/>
    <w:rsid w:val="00BF1DC7"/>
    <w:rsid w:val="00BF25FF"/>
    <w:rsid w:val="00C058C8"/>
    <w:rsid w:val="00C07921"/>
    <w:rsid w:val="00C07C19"/>
    <w:rsid w:val="00C14E8A"/>
    <w:rsid w:val="00C25D38"/>
    <w:rsid w:val="00C26F1C"/>
    <w:rsid w:val="00C31832"/>
    <w:rsid w:val="00C34A77"/>
    <w:rsid w:val="00C35D82"/>
    <w:rsid w:val="00C47C4C"/>
    <w:rsid w:val="00C47EF0"/>
    <w:rsid w:val="00C51240"/>
    <w:rsid w:val="00C54A2E"/>
    <w:rsid w:val="00C65FBE"/>
    <w:rsid w:val="00C66CC2"/>
    <w:rsid w:val="00C66EF8"/>
    <w:rsid w:val="00C73C7C"/>
    <w:rsid w:val="00C741CC"/>
    <w:rsid w:val="00C762B9"/>
    <w:rsid w:val="00C770E7"/>
    <w:rsid w:val="00C77DE1"/>
    <w:rsid w:val="00C80095"/>
    <w:rsid w:val="00C80942"/>
    <w:rsid w:val="00C838F5"/>
    <w:rsid w:val="00C916D4"/>
    <w:rsid w:val="00C92D79"/>
    <w:rsid w:val="00CA04D6"/>
    <w:rsid w:val="00CA6526"/>
    <w:rsid w:val="00CA6FC3"/>
    <w:rsid w:val="00CB13FA"/>
    <w:rsid w:val="00CB2930"/>
    <w:rsid w:val="00CB5F91"/>
    <w:rsid w:val="00CB727F"/>
    <w:rsid w:val="00CC3B9A"/>
    <w:rsid w:val="00CC7AF6"/>
    <w:rsid w:val="00CD3CE8"/>
    <w:rsid w:val="00CD4AF7"/>
    <w:rsid w:val="00CD5A66"/>
    <w:rsid w:val="00CD7C9F"/>
    <w:rsid w:val="00CE188D"/>
    <w:rsid w:val="00CE1E99"/>
    <w:rsid w:val="00CE3F1B"/>
    <w:rsid w:val="00CE4E0E"/>
    <w:rsid w:val="00CE6F7E"/>
    <w:rsid w:val="00CF260D"/>
    <w:rsid w:val="00CF798D"/>
    <w:rsid w:val="00D05D68"/>
    <w:rsid w:val="00D11AA1"/>
    <w:rsid w:val="00D1350C"/>
    <w:rsid w:val="00D13F98"/>
    <w:rsid w:val="00D148D1"/>
    <w:rsid w:val="00D156A0"/>
    <w:rsid w:val="00D16491"/>
    <w:rsid w:val="00D2145A"/>
    <w:rsid w:val="00D222CA"/>
    <w:rsid w:val="00D2511F"/>
    <w:rsid w:val="00D25AA5"/>
    <w:rsid w:val="00D25FCA"/>
    <w:rsid w:val="00D27070"/>
    <w:rsid w:val="00D31C4A"/>
    <w:rsid w:val="00D4361D"/>
    <w:rsid w:val="00D46CA6"/>
    <w:rsid w:val="00D5411A"/>
    <w:rsid w:val="00D66333"/>
    <w:rsid w:val="00D715E6"/>
    <w:rsid w:val="00D729C8"/>
    <w:rsid w:val="00D84580"/>
    <w:rsid w:val="00D86F2A"/>
    <w:rsid w:val="00D87324"/>
    <w:rsid w:val="00D907EC"/>
    <w:rsid w:val="00D92242"/>
    <w:rsid w:val="00DA048B"/>
    <w:rsid w:val="00DA0AFB"/>
    <w:rsid w:val="00DA12DD"/>
    <w:rsid w:val="00DA1B27"/>
    <w:rsid w:val="00DA3C58"/>
    <w:rsid w:val="00DA5104"/>
    <w:rsid w:val="00DB1C1E"/>
    <w:rsid w:val="00DB20A0"/>
    <w:rsid w:val="00DB61FF"/>
    <w:rsid w:val="00DC3191"/>
    <w:rsid w:val="00DC507D"/>
    <w:rsid w:val="00DD0380"/>
    <w:rsid w:val="00DD2121"/>
    <w:rsid w:val="00DD44D0"/>
    <w:rsid w:val="00DE2765"/>
    <w:rsid w:val="00DE4AE0"/>
    <w:rsid w:val="00DE6D9F"/>
    <w:rsid w:val="00DF07E8"/>
    <w:rsid w:val="00DF0BF7"/>
    <w:rsid w:val="00DF1922"/>
    <w:rsid w:val="00DF463C"/>
    <w:rsid w:val="00E107F6"/>
    <w:rsid w:val="00E2064B"/>
    <w:rsid w:val="00E20CE3"/>
    <w:rsid w:val="00E21FCB"/>
    <w:rsid w:val="00E25E73"/>
    <w:rsid w:val="00E336C9"/>
    <w:rsid w:val="00E34EC7"/>
    <w:rsid w:val="00E36659"/>
    <w:rsid w:val="00E412B9"/>
    <w:rsid w:val="00E41AAD"/>
    <w:rsid w:val="00E42518"/>
    <w:rsid w:val="00E45674"/>
    <w:rsid w:val="00E50916"/>
    <w:rsid w:val="00E53759"/>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337F"/>
    <w:rsid w:val="00EB7EE2"/>
    <w:rsid w:val="00EC5519"/>
    <w:rsid w:val="00EC7097"/>
    <w:rsid w:val="00EC70DC"/>
    <w:rsid w:val="00ED5F97"/>
    <w:rsid w:val="00ED6015"/>
    <w:rsid w:val="00EE63BF"/>
    <w:rsid w:val="00EE66E4"/>
    <w:rsid w:val="00EE797F"/>
    <w:rsid w:val="00EF2944"/>
    <w:rsid w:val="00EF357E"/>
    <w:rsid w:val="00EF44F0"/>
    <w:rsid w:val="00EF7031"/>
    <w:rsid w:val="00EF712F"/>
    <w:rsid w:val="00F01DD0"/>
    <w:rsid w:val="00F02239"/>
    <w:rsid w:val="00F06588"/>
    <w:rsid w:val="00F1274A"/>
    <w:rsid w:val="00F25A7E"/>
    <w:rsid w:val="00F264E4"/>
    <w:rsid w:val="00F26C7B"/>
    <w:rsid w:val="00F30F1A"/>
    <w:rsid w:val="00F315A3"/>
    <w:rsid w:val="00F41CB0"/>
    <w:rsid w:val="00F42172"/>
    <w:rsid w:val="00F46E47"/>
    <w:rsid w:val="00F473FD"/>
    <w:rsid w:val="00F5140F"/>
    <w:rsid w:val="00F56D6D"/>
    <w:rsid w:val="00F604D4"/>
    <w:rsid w:val="00F60728"/>
    <w:rsid w:val="00F61CC8"/>
    <w:rsid w:val="00F63557"/>
    <w:rsid w:val="00F6376A"/>
    <w:rsid w:val="00F649DC"/>
    <w:rsid w:val="00F6659A"/>
    <w:rsid w:val="00F72170"/>
    <w:rsid w:val="00F745C7"/>
    <w:rsid w:val="00F745F7"/>
    <w:rsid w:val="00F74F2D"/>
    <w:rsid w:val="00F80480"/>
    <w:rsid w:val="00F80676"/>
    <w:rsid w:val="00F827F7"/>
    <w:rsid w:val="00F828EE"/>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71D6"/>
    <w:rsid w:val="00FD5861"/>
    <w:rsid w:val="00FE0624"/>
    <w:rsid w:val="00FE25C4"/>
    <w:rsid w:val="00FE2ABF"/>
    <w:rsid w:val="00FE41C7"/>
    <w:rsid w:val="00FE7A39"/>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78657-7120-47A0-9718-E5CC0ADD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22</Pages>
  <Words>7987</Words>
  <Characters>47928</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480</cp:revision>
  <cp:lastPrinted>2017-09-25T10:27:00Z</cp:lastPrinted>
  <dcterms:created xsi:type="dcterms:W3CDTF">2016-09-23T12:04:00Z</dcterms:created>
  <dcterms:modified xsi:type="dcterms:W3CDTF">2017-09-25T10:28:00Z</dcterms:modified>
</cp:coreProperties>
</file>